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5C524" w14:textId="77777777" w:rsidR="000E4ED1" w:rsidRDefault="000E4ED1" w:rsidP="000E4ED1">
      <w:r>
        <w:rPr>
          <w:noProof/>
          <w:lang w:eastAsia="en-GB"/>
        </w:rPr>
        <mc:AlternateContent>
          <mc:Choice Requires="wps">
            <w:drawing>
              <wp:anchor distT="45720" distB="45720" distL="114300" distR="114300" simplePos="0" relativeHeight="251659264" behindDoc="0" locked="0" layoutInCell="1" allowOverlap="1" wp14:anchorId="57962DC4" wp14:editId="37668ED2">
                <wp:simplePos x="0" y="0"/>
                <wp:positionH relativeFrom="margin">
                  <wp:align>right</wp:align>
                </wp:positionH>
                <wp:positionV relativeFrom="paragraph">
                  <wp:posOffset>11430</wp:posOffset>
                </wp:positionV>
                <wp:extent cx="2360930" cy="1404620"/>
                <wp:effectExtent l="0" t="0" r="2794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14:paraId="6286353E" w14:textId="599AC628" w:rsidR="000E4ED1" w:rsidRPr="00D041A3" w:rsidRDefault="000E4ED1" w:rsidP="000E4ED1">
                            <w:pPr>
                              <w:jc w:val="center"/>
                              <w:rPr>
                                <w:b/>
                                <w:sz w:val="56"/>
                                <w:szCs w:val="56"/>
                              </w:rPr>
                            </w:pPr>
                            <w:r w:rsidRPr="00D041A3">
                              <w:rPr>
                                <w:b/>
                                <w:sz w:val="56"/>
                                <w:szCs w:val="56"/>
                              </w:rPr>
                              <w:t xml:space="preserve">Year </w:t>
                            </w:r>
                            <w:r w:rsidR="007C537B">
                              <w:rPr>
                                <w:b/>
                                <w:sz w:val="56"/>
                                <w:szCs w:val="56"/>
                              </w:rPr>
                              <w:t>1</w:t>
                            </w:r>
                          </w:p>
                          <w:p w14:paraId="51B5898D" w14:textId="77777777" w:rsidR="000E4ED1" w:rsidRPr="00D041A3" w:rsidRDefault="000E4ED1" w:rsidP="000E4ED1">
                            <w:pPr>
                              <w:jc w:val="center"/>
                              <w:rPr>
                                <w:sz w:val="44"/>
                                <w:szCs w:val="44"/>
                              </w:rPr>
                            </w:pPr>
                            <w:r w:rsidRPr="00D041A3">
                              <w:rPr>
                                <w:sz w:val="44"/>
                                <w:szCs w:val="44"/>
                              </w:rPr>
                              <w:t>Termly Curriculum Overview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962DC4" id="_x0000_t202" coordsize="21600,21600" o:spt="202" path="m,l,21600r21600,l21600,xe">
                <v:stroke joinstyle="miter"/>
                <v:path gradientshapeok="t" o:connecttype="rect"/>
              </v:shapetype>
              <v:shape id="Text Box 2" o:spid="_x0000_s1026" type="#_x0000_t202" style="position:absolute;margin-left:134.7pt;margin-top:.9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" strokecolor="window">
                <v:textbox style="mso-fit-shape-to-text:t">
                  <w:txbxContent>
                    <w:p w14:paraId="6286353E" w14:textId="599AC628" w:rsidR="000E4ED1" w:rsidRPr="00D041A3" w:rsidRDefault="000E4ED1" w:rsidP="000E4ED1">
                      <w:pPr>
                        <w:jc w:val="center"/>
                        <w:rPr>
                          <w:b/>
                          <w:sz w:val="56"/>
                          <w:szCs w:val="56"/>
                        </w:rPr>
                      </w:pPr>
                      <w:r w:rsidRPr="00D041A3">
                        <w:rPr>
                          <w:b/>
                          <w:sz w:val="56"/>
                          <w:szCs w:val="56"/>
                        </w:rPr>
                        <w:t xml:space="preserve">Year </w:t>
                      </w:r>
                      <w:r w:rsidR="007C537B">
                        <w:rPr>
                          <w:b/>
                          <w:sz w:val="56"/>
                          <w:szCs w:val="56"/>
                        </w:rPr>
                        <w:t>1</w:t>
                      </w:r>
                    </w:p>
                    <w:p w14:paraId="51B5898D" w14:textId="77777777" w:rsidR="000E4ED1" w:rsidRPr="00D041A3" w:rsidRDefault="000E4ED1" w:rsidP="000E4ED1">
                      <w:pPr>
                        <w:jc w:val="center"/>
                        <w:rPr>
                          <w:sz w:val="44"/>
                          <w:szCs w:val="44"/>
                        </w:rPr>
                      </w:pPr>
                      <w:r w:rsidRPr="00D041A3">
                        <w:rPr>
                          <w:sz w:val="44"/>
                          <w:szCs w:val="44"/>
                        </w:rPr>
                        <w:t>Termly Curriculum Overview</w:t>
                      </w:r>
                    </w:p>
                  </w:txbxContent>
                </v:textbox>
                <w10:wrap type="square" anchorx="margin"/>
              </v:shape>
            </w:pict>
          </mc:Fallback>
        </mc:AlternateContent>
      </w:r>
      <w:r>
        <w:rPr>
          <w:noProof/>
          <w:lang w:eastAsia="en-GB"/>
        </w:rPr>
        <w:drawing>
          <wp:inline distT="0" distB="0" distL="0" distR="0" wp14:anchorId="7481E73A" wp14:editId="36908D37">
            <wp:extent cx="3505200" cy="153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1530350"/>
                    </a:xfrm>
                    <a:prstGeom prst="rect">
                      <a:avLst/>
                    </a:prstGeom>
                    <a:noFill/>
                  </pic:spPr>
                </pic:pic>
              </a:graphicData>
            </a:graphic>
          </wp:inline>
        </w:drawing>
      </w:r>
    </w:p>
    <w:tbl>
      <w:tblPr>
        <w:tblStyle w:val="TableGrid"/>
        <w:tblW w:w="10751" w:type="dxa"/>
        <w:tblLook w:val="04A0" w:firstRow="1" w:lastRow="0" w:firstColumn="1" w:lastColumn="0" w:noHBand="0" w:noVBand="1"/>
      </w:tblPr>
      <w:tblGrid>
        <w:gridCol w:w="2547"/>
        <w:gridCol w:w="8193"/>
        <w:gridCol w:w="11"/>
      </w:tblGrid>
      <w:tr w:rsidR="000E4ED1" w14:paraId="5133D36F" w14:textId="77777777" w:rsidTr="00BC228B">
        <w:trPr>
          <w:trHeight w:val="794"/>
        </w:trPr>
        <w:tc>
          <w:tcPr>
            <w:tcW w:w="10751" w:type="dxa"/>
            <w:gridSpan w:val="3"/>
            <w:shd w:val="clear" w:color="auto" w:fill="FFFF66"/>
            <w:vAlign w:val="center"/>
          </w:tcPr>
          <w:p w14:paraId="39D8E772" w14:textId="07472879" w:rsidR="000E4ED1" w:rsidRPr="00D041A3" w:rsidRDefault="000E4ED1" w:rsidP="00BC228B">
            <w:pPr>
              <w:jc w:val="center"/>
              <w:rPr>
                <w:sz w:val="40"/>
              </w:rPr>
            </w:pPr>
            <w:r>
              <w:rPr>
                <w:sz w:val="40"/>
              </w:rPr>
              <w:t xml:space="preserve">Summer Term 2       </w:t>
            </w:r>
            <w:r w:rsidRPr="00D041A3">
              <w:rPr>
                <w:sz w:val="40"/>
              </w:rPr>
              <w:t>202</w:t>
            </w:r>
            <w:r w:rsidR="00127951">
              <w:rPr>
                <w:sz w:val="40"/>
              </w:rPr>
              <w:t>3</w:t>
            </w:r>
            <w:r w:rsidRPr="00D041A3">
              <w:rPr>
                <w:sz w:val="40"/>
              </w:rPr>
              <w:t xml:space="preserve"> - 202</w:t>
            </w:r>
            <w:r w:rsidR="00127951">
              <w:rPr>
                <w:sz w:val="40"/>
              </w:rPr>
              <w:t>4</w:t>
            </w:r>
          </w:p>
        </w:tc>
      </w:tr>
      <w:tr w:rsidR="000E4ED1" w14:paraId="3967D4D8" w14:textId="77777777" w:rsidTr="00BC228B">
        <w:trPr>
          <w:gridAfter w:val="1"/>
          <w:wAfter w:w="11" w:type="dxa"/>
          <w:trHeight w:val="1361"/>
        </w:trPr>
        <w:tc>
          <w:tcPr>
            <w:tcW w:w="2547" w:type="dxa"/>
            <w:shd w:val="clear" w:color="auto" w:fill="FF5757"/>
            <w:vAlign w:val="center"/>
          </w:tcPr>
          <w:p w14:paraId="4C432D0E" w14:textId="77777777" w:rsidR="000E4ED1" w:rsidRPr="00D041A3" w:rsidRDefault="000E4ED1" w:rsidP="00BC228B">
            <w:pPr>
              <w:jc w:val="center"/>
              <w:rPr>
                <w:sz w:val="32"/>
                <w:szCs w:val="32"/>
              </w:rPr>
            </w:pPr>
            <w:r w:rsidRPr="00D041A3">
              <w:rPr>
                <w:sz w:val="32"/>
                <w:szCs w:val="32"/>
              </w:rPr>
              <w:t>Religious Education</w:t>
            </w:r>
          </w:p>
        </w:tc>
        <w:tc>
          <w:tcPr>
            <w:tcW w:w="8193" w:type="dxa"/>
          </w:tcPr>
          <w:p w14:paraId="482442DC" w14:textId="77777777" w:rsidR="000E4ED1" w:rsidRPr="000E4ED1" w:rsidRDefault="000E4ED1" w:rsidP="00BC228B">
            <w:pPr>
              <w:rPr>
                <w:b/>
              </w:rPr>
            </w:pPr>
            <w:r w:rsidRPr="000E4ED1">
              <w:rPr>
                <w:b/>
              </w:rPr>
              <w:t>Daily Collective Worship on the following weekly themes...</w:t>
            </w:r>
          </w:p>
          <w:p w14:paraId="3225C46B" w14:textId="77777777" w:rsidR="000E4ED1" w:rsidRDefault="000E4ED1" w:rsidP="000E4ED1">
            <w:pPr>
              <w:rPr>
                <w:rFonts w:cstheme="minorHAnsi"/>
                <w:bCs/>
                <w:sz w:val="20"/>
                <w:szCs w:val="20"/>
              </w:rPr>
            </w:pPr>
            <w:r>
              <w:rPr>
                <w:rFonts w:cstheme="minorHAnsi"/>
                <w:bCs/>
                <w:sz w:val="20"/>
                <w:szCs w:val="20"/>
              </w:rPr>
              <w:t>Week 8 – Creation</w:t>
            </w:r>
          </w:p>
          <w:p w14:paraId="6DED162F" w14:textId="77777777" w:rsidR="000E4ED1" w:rsidRPr="00921708" w:rsidRDefault="000E4ED1" w:rsidP="000E4ED1">
            <w:pPr>
              <w:rPr>
                <w:rFonts w:cstheme="minorHAnsi"/>
                <w:sz w:val="20"/>
                <w:szCs w:val="20"/>
              </w:rPr>
            </w:pPr>
            <w:r w:rsidRPr="00921708">
              <w:rPr>
                <w:rFonts w:cstheme="minorHAnsi"/>
                <w:bCs/>
                <w:sz w:val="20"/>
                <w:szCs w:val="20"/>
              </w:rPr>
              <w:t>Week 9 - Difference</w:t>
            </w:r>
          </w:p>
          <w:p w14:paraId="3B78F6B2" w14:textId="77777777" w:rsidR="000E4ED1" w:rsidRPr="00921708" w:rsidRDefault="000E4ED1" w:rsidP="000E4ED1">
            <w:pPr>
              <w:rPr>
                <w:rFonts w:cstheme="minorHAnsi"/>
                <w:sz w:val="20"/>
                <w:szCs w:val="20"/>
              </w:rPr>
            </w:pPr>
            <w:r w:rsidRPr="00921708">
              <w:rPr>
                <w:rFonts w:cstheme="minorHAnsi"/>
                <w:bCs/>
                <w:sz w:val="20"/>
                <w:szCs w:val="20"/>
              </w:rPr>
              <w:t xml:space="preserve">Week 10 - Water </w:t>
            </w:r>
          </w:p>
          <w:p w14:paraId="2A9CDA9D" w14:textId="77777777" w:rsidR="000E4ED1" w:rsidRPr="00921708" w:rsidRDefault="000E4ED1" w:rsidP="000E4ED1">
            <w:pPr>
              <w:rPr>
                <w:rFonts w:cstheme="minorHAnsi"/>
                <w:sz w:val="20"/>
                <w:szCs w:val="20"/>
              </w:rPr>
            </w:pPr>
            <w:r w:rsidRPr="00921708">
              <w:rPr>
                <w:rFonts w:cstheme="minorHAnsi"/>
                <w:bCs/>
                <w:sz w:val="20"/>
                <w:szCs w:val="20"/>
              </w:rPr>
              <w:t>Week 11 – Being Fair</w:t>
            </w:r>
          </w:p>
          <w:p w14:paraId="5E7B8B9B" w14:textId="77777777" w:rsidR="000E4ED1" w:rsidRPr="00921708" w:rsidRDefault="000E4ED1" w:rsidP="000E4ED1">
            <w:pPr>
              <w:rPr>
                <w:rFonts w:cstheme="minorHAnsi"/>
                <w:sz w:val="20"/>
                <w:szCs w:val="20"/>
              </w:rPr>
            </w:pPr>
            <w:r w:rsidRPr="00921708">
              <w:rPr>
                <w:rFonts w:cstheme="minorHAnsi"/>
                <w:bCs/>
                <w:sz w:val="20"/>
                <w:szCs w:val="20"/>
              </w:rPr>
              <w:t>Week 12 - Neighbours</w:t>
            </w:r>
          </w:p>
          <w:p w14:paraId="44A79997" w14:textId="77777777" w:rsidR="000E4ED1" w:rsidRPr="00921708" w:rsidRDefault="000E4ED1" w:rsidP="000E4ED1">
            <w:pPr>
              <w:rPr>
                <w:rFonts w:cstheme="minorHAnsi"/>
                <w:sz w:val="20"/>
                <w:szCs w:val="20"/>
              </w:rPr>
            </w:pPr>
            <w:r w:rsidRPr="00921708">
              <w:rPr>
                <w:rFonts w:cstheme="minorHAnsi"/>
                <w:bCs/>
                <w:sz w:val="20"/>
                <w:szCs w:val="20"/>
              </w:rPr>
              <w:t>Week 13 - One World</w:t>
            </w:r>
          </w:p>
          <w:p w14:paraId="6CBC1F5A" w14:textId="77777777" w:rsidR="000E4ED1" w:rsidRPr="00921708" w:rsidRDefault="000E4ED1" w:rsidP="000E4ED1">
            <w:pPr>
              <w:rPr>
                <w:rFonts w:cstheme="minorHAnsi"/>
                <w:sz w:val="20"/>
                <w:szCs w:val="20"/>
              </w:rPr>
            </w:pPr>
            <w:r w:rsidRPr="00921708">
              <w:rPr>
                <w:rFonts w:cstheme="minorHAnsi"/>
                <w:bCs/>
                <w:sz w:val="20"/>
                <w:szCs w:val="20"/>
              </w:rPr>
              <w:t>Week 14 – Inspirational people</w:t>
            </w:r>
          </w:p>
          <w:p w14:paraId="080BB64F" w14:textId="77777777" w:rsidR="000E4ED1" w:rsidRPr="00921708" w:rsidRDefault="000E4ED1" w:rsidP="000E4ED1">
            <w:pPr>
              <w:rPr>
                <w:rFonts w:cstheme="minorHAnsi"/>
                <w:sz w:val="20"/>
                <w:szCs w:val="20"/>
              </w:rPr>
            </w:pPr>
            <w:r w:rsidRPr="00921708">
              <w:rPr>
                <w:rFonts w:cstheme="minorHAnsi"/>
                <w:bCs/>
                <w:sz w:val="20"/>
                <w:szCs w:val="20"/>
              </w:rPr>
              <w:t>Week 15 - Summer holidays</w:t>
            </w:r>
          </w:p>
          <w:p w14:paraId="445DBCDB" w14:textId="77777777" w:rsidR="000E4ED1" w:rsidRPr="000E4ED1" w:rsidRDefault="000E4ED1" w:rsidP="00BC228B">
            <w:pPr>
              <w:rPr>
                <w:b/>
                <w:u w:val="single"/>
              </w:rPr>
            </w:pPr>
            <w:r w:rsidRPr="000E4ED1">
              <w:rPr>
                <w:b/>
                <w:u w:val="single"/>
              </w:rPr>
              <w:t>RE Topics this half term:</w:t>
            </w:r>
          </w:p>
          <w:p w14:paraId="5B22F453" w14:textId="77777777" w:rsidR="000E4ED1" w:rsidRPr="000E4ED1" w:rsidRDefault="000E4ED1" w:rsidP="00BC228B">
            <w:pPr>
              <w:rPr>
                <w:i/>
              </w:rPr>
            </w:pPr>
            <w:r w:rsidRPr="008F63BA">
              <w:rPr>
                <w:b/>
                <w:bCs/>
                <w:i/>
              </w:rPr>
              <w:t>Reconciliation</w:t>
            </w:r>
            <w:r w:rsidRPr="000E4ED1">
              <w:rPr>
                <w:b/>
                <w:i/>
              </w:rPr>
              <w:t xml:space="preserve"> </w:t>
            </w:r>
            <w:r w:rsidRPr="000E4ED1">
              <w:rPr>
                <w:i/>
              </w:rPr>
              <w:t xml:space="preserve">- Being Sorry </w:t>
            </w:r>
          </w:p>
          <w:p w14:paraId="6703FB07" w14:textId="4A02E8F8" w:rsidR="000E4ED1" w:rsidRDefault="000E4ED1" w:rsidP="00BC228B">
            <w:r w:rsidRPr="000E4ED1">
              <w:t>Children will be able to talk about their experiences and feelings about making choices and be able to say what they wonder about in making choices. They will be able to recognise the story of the call of Levi and the encounter of Jesus with Zacchaeus as religious stories and some religious words like ’being sorry’ and ‘forgiveness’. They will be able to recognise that people say sorry and forgive each other because they follow Jesus.</w:t>
            </w:r>
          </w:p>
          <w:p w14:paraId="1EC22472" w14:textId="77777777" w:rsidR="000E4ED1" w:rsidRDefault="000E4ED1" w:rsidP="00BC228B">
            <w:pPr>
              <w:rPr>
                <w:i/>
              </w:rPr>
            </w:pPr>
            <w:r w:rsidRPr="008F63BA">
              <w:rPr>
                <w:b/>
                <w:bCs/>
                <w:i/>
              </w:rPr>
              <w:t>Universal Church</w:t>
            </w:r>
            <w:r w:rsidRPr="000E4ED1">
              <w:rPr>
                <w:i/>
              </w:rPr>
              <w:t xml:space="preserve"> </w:t>
            </w:r>
            <w:r>
              <w:rPr>
                <w:i/>
              </w:rPr>
              <w:t>–</w:t>
            </w:r>
            <w:r w:rsidRPr="000E4ED1">
              <w:rPr>
                <w:i/>
              </w:rPr>
              <w:t xml:space="preserve"> Neighbours</w:t>
            </w:r>
          </w:p>
          <w:p w14:paraId="18FCE848" w14:textId="77777777" w:rsidR="000E4ED1" w:rsidRPr="003616F3" w:rsidRDefault="003616F3" w:rsidP="003616F3">
            <w:r w:rsidRPr="000A298C">
              <w:t xml:space="preserve">Children will be able to </w:t>
            </w:r>
            <w:r w:rsidRPr="000A298C">
              <w:rPr>
                <w:b/>
                <w:bCs/>
              </w:rPr>
              <w:t xml:space="preserve">talk about </w:t>
            </w:r>
            <w:r w:rsidRPr="000A298C">
              <w:t xml:space="preserve">their experience and feelings about neighbours and be able to say what they </w:t>
            </w:r>
            <w:r w:rsidRPr="000A298C">
              <w:rPr>
                <w:b/>
                <w:bCs/>
              </w:rPr>
              <w:t xml:space="preserve">wonder </w:t>
            </w:r>
            <w:r w:rsidRPr="000A298C">
              <w:t xml:space="preserve">about neighbours both locally and globally. They will be able to </w:t>
            </w:r>
            <w:r w:rsidRPr="000A298C">
              <w:rPr>
                <w:b/>
                <w:bCs/>
              </w:rPr>
              <w:t xml:space="preserve">recognise </w:t>
            </w:r>
            <w:r w:rsidRPr="000A298C">
              <w:t>that everyone is our neighbour and is loved by God, and because of that they act fairly towards others.</w:t>
            </w:r>
            <w:r>
              <w:t xml:space="preserve"> C</w:t>
            </w:r>
            <w:r w:rsidRPr="000E694E">
              <w:t xml:space="preserve">hildren will be able to </w:t>
            </w:r>
            <w:r w:rsidRPr="000E694E">
              <w:rPr>
                <w:b/>
                <w:bCs/>
              </w:rPr>
              <w:t xml:space="preserve">ask and respond </w:t>
            </w:r>
            <w:r w:rsidRPr="000E694E">
              <w:t>to questions about</w:t>
            </w:r>
            <w:r>
              <w:t xml:space="preserve"> </w:t>
            </w:r>
            <w:r w:rsidRPr="000E694E">
              <w:t>their own and others’</w:t>
            </w:r>
            <w:r>
              <w:t xml:space="preserve"> </w:t>
            </w:r>
            <w:r w:rsidRPr="000E694E">
              <w:t>experiences and feelings about neighbours. They will</w:t>
            </w:r>
            <w:r>
              <w:t xml:space="preserve"> </w:t>
            </w:r>
            <w:r w:rsidRPr="000E694E">
              <w:t xml:space="preserve">be able to </w:t>
            </w:r>
            <w:r w:rsidRPr="000E694E">
              <w:rPr>
                <w:b/>
                <w:bCs/>
              </w:rPr>
              <w:t xml:space="preserve">retell </w:t>
            </w:r>
            <w:r w:rsidRPr="000E694E">
              <w:t xml:space="preserve">special stories about Jesus and his friends and </w:t>
            </w:r>
            <w:r w:rsidRPr="000E694E">
              <w:rPr>
                <w:b/>
                <w:bCs/>
              </w:rPr>
              <w:t xml:space="preserve">describe </w:t>
            </w:r>
            <w:r w:rsidRPr="000E694E">
              <w:t>some ways in which religion is lived out by believers.</w:t>
            </w:r>
          </w:p>
        </w:tc>
      </w:tr>
      <w:tr w:rsidR="000E4ED1" w14:paraId="737B694B" w14:textId="77777777" w:rsidTr="00BC228B">
        <w:trPr>
          <w:gridAfter w:val="1"/>
          <w:wAfter w:w="11" w:type="dxa"/>
          <w:trHeight w:val="1361"/>
        </w:trPr>
        <w:tc>
          <w:tcPr>
            <w:tcW w:w="2547" w:type="dxa"/>
            <w:shd w:val="clear" w:color="auto" w:fill="FF5757"/>
            <w:vAlign w:val="center"/>
          </w:tcPr>
          <w:p w14:paraId="5F5D2F45" w14:textId="77777777" w:rsidR="000E4ED1" w:rsidRPr="00D041A3" w:rsidRDefault="000E4ED1" w:rsidP="00BC228B">
            <w:pPr>
              <w:jc w:val="center"/>
              <w:rPr>
                <w:sz w:val="32"/>
                <w:szCs w:val="32"/>
              </w:rPr>
            </w:pPr>
            <w:r w:rsidRPr="00D041A3">
              <w:rPr>
                <w:sz w:val="32"/>
                <w:szCs w:val="32"/>
              </w:rPr>
              <w:t>Maths</w:t>
            </w:r>
          </w:p>
        </w:tc>
        <w:tc>
          <w:tcPr>
            <w:tcW w:w="8193" w:type="dxa"/>
          </w:tcPr>
          <w:p w14:paraId="6ADDA93C" w14:textId="77777777" w:rsidR="000E4ED1" w:rsidRPr="008F63BA" w:rsidRDefault="008F63BA" w:rsidP="008F63BA">
            <w:pPr>
              <w:rPr>
                <w:rFonts w:cstheme="minorHAnsi"/>
                <w:b/>
                <w:noProof/>
              </w:rPr>
            </w:pPr>
            <w:r w:rsidRPr="008F63BA">
              <w:rPr>
                <w:rFonts w:cstheme="minorHAnsi"/>
                <w:b/>
                <w:noProof/>
              </w:rPr>
              <w:t>Multiplication and division</w:t>
            </w:r>
          </w:p>
          <w:p w14:paraId="49F337B8" w14:textId="77777777" w:rsidR="008F63BA" w:rsidRPr="008F63BA" w:rsidRDefault="008F63BA" w:rsidP="008F63BA">
            <w:pPr>
              <w:pStyle w:val="ListParagraph"/>
              <w:numPr>
                <w:ilvl w:val="0"/>
                <w:numId w:val="29"/>
              </w:numPr>
              <w:rPr>
                <w:rFonts w:cstheme="minorHAnsi"/>
                <w:bCs/>
                <w:noProof/>
              </w:rPr>
            </w:pPr>
            <w:r w:rsidRPr="008F63BA">
              <w:rPr>
                <w:rFonts w:cstheme="minorHAnsi"/>
                <w:bCs/>
                <w:noProof/>
              </w:rPr>
              <w:t xml:space="preserve">solve one-step problems involving multiplication and division, by calculating </w:t>
            </w:r>
          </w:p>
          <w:p w14:paraId="236F1F3A" w14:textId="713E6490" w:rsidR="008F63BA" w:rsidRPr="008F63BA" w:rsidRDefault="008F63BA" w:rsidP="008F63BA">
            <w:pPr>
              <w:rPr>
                <w:rFonts w:cstheme="minorHAnsi"/>
                <w:bCs/>
                <w:noProof/>
              </w:rPr>
            </w:pPr>
            <w:r w:rsidRPr="008F63BA">
              <w:rPr>
                <w:rFonts w:cstheme="minorHAnsi"/>
                <w:bCs/>
                <w:noProof/>
              </w:rPr>
              <w:t>the answer using concrete objects, pictorial representations and arrays with the support of the teacher</w:t>
            </w:r>
            <w:r>
              <w:rPr>
                <w:rFonts w:cstheme="minorHAnsi"/>
                <w:bCs/>
                <w:noProof/>
              </w:rPr>
              <w:t>.</w:t>
            </w:r>
          </w:p>
          <w:p w14:paraId="790DC8D0" w14:textId="01A4CD78" w:rsidR="008F63BA" w:rsidRPr="008F63BA" w:rsidRDefault="008F63BA" w:rsidP="008F63BA">
            <w:pPr>
              <w:rPr>
                <w:rFonts w:cstheme="minorHAnsi"/>
                <w:bCs/>
                <w:noProof/>
              </w:rPr>
            </w:pPr>
            <w:r w:rsidRPr="008F63BA">
              <w:rPr>
                <w:rFonts w:cstheme="minorHAnsi"/>
                <w:bCs/>
                <w:noProof/>
              </w:rPr>
              <w:t>• count in multiples of twos, fives and tens</w:t>
            </w:r>
            <w:r>
              <w:rPr>
                <w:rFonts w:cstheme="minorHAnsi"/>
                <w:bCs/>
                <w:noProof/>
              </w:rPr>
              <w:t>.</w:t>
            </w:r>
          </w:p>
          <w:p w14:paraId="20DDBE1D" w14:textId="2A6B3077" w:rsidR="008F63BA" w:rsidRPr="008F63BA" w:rsidRDefault="008F63BA" w:rsidP="008F63BA">
            <w:pPr>
              <w:rPr>
                <w:rFonts w:cstheme="minorHAnsi"/>
                <w:bCs/>
                <w:noProof/>
              </w:rPr>
            </w:pPr>
            <w:r w:rsidRPr="008F63BA">
              <w:rPr>
                <w:rFonts w:cstheme="minorHAnsi"/>
                <w:bCs/>
                <w:noProof/>
              </w:rPr>
              <w:t>• recognise, find and name a half as one of two equal parts of a quantity</w:t>
            </w:r>
            <w:r>
              <w:rPr>
                <w:rFonts w:cstheme="minorHAnsi"/>
                <w:bCs/>
                <w:noProof/>
              </w:rPr>
              <w:t>.</w:t>
            </w:r>
          </w:p>
          <w:p w14:paraId="309F89EF" w14:textId="6D2EFDBA" w:rsidR="008F63BA" w:rsidRPr="008F63BA" w:rsidRDefault="008F63BA" w:rsidP="008F63BA">
            <w:pPr>
              <w:rPr>
                <w:rFonts w:cstheme="minorHAnsi"/>
                <w:bCs/>
                <w:noProof/>
              </w:rPr>
            </w:pPr>
            <w:r w:rsidRPr="008F63BA">
              <w:rPr>
                <w:rFonts w:cstheme="minorHAnsi"/>
                <w:bCs/>
                <w:noProof/>
              </w:rPr>
              <w:t>• recognise, find and name a quarter as one of four equal parts of a quantity</w:t>
            </w:r>
            <w:r w:rsidRPr="008F63BA">
              <w:rPr>
                <w:rFonts w:cstheme="minorHAnsi"/>
                <w:bCs/>
                <w:noProof/>
              </w:rPr>
              <w:cr/>
            </w:r>
            <w:r>
              <w:rPr>
                <w:rFonts w:cstheme="minorHAnsi"/>
                <w:bCs/>
                <w:noProof/>
              </w:rPr>
              <w:t>.</w:t>
            </w:r>
          </w:p>
        </w:tc>
      </w:tr>
      <w:tr w:rsidR="000E4ED1" w14:paraId="08F6932C" w14:textId="77777777" w:rsidTr="00BC228B">
        <w:trPr>
          <w:gridAfter w:val="1"/>
          <w:wAfter w:w="11" w:type="dxa"/>
          <w:trHeight w:val="1361"/>
        </w:trPr>
        <w:tc>
          <w:tcPr>
            <w:tcW w:w="2547" w:type="dxa"/>
            <w:shd w:val="clear" w:color="auto" w:fill="FF5757"/>
            <w:vAlign w:val="center"/>
          </w:tcPr>
          <w:p w14:paraId="6083496C" w14:textId="77777777" w:rsidR="000E4ED1" w:rsidRDefault="000E4ED1" w:rsidP="00BC228B">
            <w:pPr>
              <w:jc w:val="center"/>
              <w:rPr>
                <w:sz w:val="32"/>
                <w:szCs w:val="32"/>
              </w:rPr>
            </w:pPr>
            <w:r w:rsidRPr="00D041A3">
              <w:rPr>
                <w:sz w:val="32"/>
                <w:szCs w:val="32"/>
              </w:rPr>
              <w:t xml:space="preserve">English </w:t>
            </w:r>
          </w:p>
          <w:p w14:paraId="27A492B9" w14:textId="77777777" w:rsidR="000E4ED1" w:rsidRPr="00D041A3" w:rsidRDefault="000E4ED1" w:rsidP="00BC228B">
            <w:pPr>
              <w:jc w:val="center"/>
              <w:rPr>
                <w:sz w:val="32"/>
                <w:szCs w:val="32"/>
              </w:rPr>
            </w:pPr>
            <w:r w:rsidRPr="00D041A3">
              <w:rPr>
                <w:sz w:val="32"/>
                <w:szCs w:val="32"/>
              </w:rPr>
              <w:t>Reading</w:t>
            </w:r>
          </w:p>
        </w:tc>
        <w:tc>
          <w:tcPr>
            <w:tcW w:w="8193" w:type="dxa"/>
          </w:tcPr>
          <w:p w14:paraId="4D8FB7AF" w14:textId="77777777" w:rsidR="008F63BA" w:rsidRPr="00A2171E" w:rsidRDefault="008F63BA" w:rsidP="008F63BA">
            <w:pPr>
              <w:rPr>
                <w:b/>
              </w:rPr>
            </w:pPr>
            <w:r w:rsidRPr="00A2171E">
              <w:rPr>
                <w:b/>
              </w:rPr>
              <w:t>Focus Texts</w:t>
            </w:r>
            <w:r>
              <w:rPr>
                <w:b/>
              </w:rPr>
              <w:t>:</w:t>
            </w:r>
          </w:p>
          <w:p w14:paraId="1D869F59" w14:textId="77777777" w:rsidR="008F63BA" w:rsidRDefault="008F63BA" w:rsidP="008F63BA">
            <w:r>
              <w:t>Focus t</w:t>
            </w:r>
            <w:r w:rsidRPr="00885F84">
              <w:t>ext:</w:t>
            </w:r>
            <w:r>
              <w:t xml:space="preserve"> Rapunzel </w:t>
            </w:r>
          </w:p>
          <w:p w14:paraId="509BECF4" w14:textId="77777777" w:rsidR="008F63BA" w:rsidRDefault="008F63BA" w:rsidP="008F63BA">
            <w:r>
              <w:t>Narrative: Traditional Tale</w:t>
            </w:r>
          </w:p>
          <w:p w14:paraId="08DE1B65" w14:textId="77777777" w:rsidR="008F63BA" w:rsidRDefault="008F63BA" w:rsidP="008F63BA">
            <w:r>
              <w:t>Purpose: To narrate</w:t>
            </w:r>
          </w:p>
          <w:p w14:paraId="4BCDA17F" w14:textId="77777777" w:rsidR="008F63BA" w:rsidRDefault="008F63BA" w:rsidP="008F63BA">
            <w:r>
              <w:t>Instructions: How to catch a Witch</w:t>
            </w:r>
          </w:p>
          <w:p w14:paraId="2AB95AA2" w14:textId="77777777" w:rsidR="008F63BA" w:rsidRDefault="008F63BA" w:rsidP="008F63BA">
            <w:pPr>
              <w:rPr>
                <w:i/>
                <w:u w:val="single"/>
              </w:rPr>
            </w:pPr>
            <w:r>
              <w:t>Purpose: To instruct</w:t>
            </w:r>
          </w:p>
          <w:p w14:paraId="23D6B5FF" w14:textId="77777777" w:rsidR="008F63BA" w:rsidRPr="009D0796" w:rsidRDefault="008F63BA" w:rsidP="008F63BA">
            <w:r w:rsidRPr="009D0796">
              <w:t>Word skills:</w:t>
            </w:r>
          </w:p>
          <w:p w14:paraId="7F10B380" w14:textId="77777777" w:rsidR="008F63BA" w:rsidRPr="009D0796" w:rsidRDefault="008F63BA" w:rsidP="008F63BA">
            <w:pPr>
              <w:pStyle w:val="ListParagraph"/>
              <w:numPr>
                <w:ilvl w:val="0"/>
                <w:numId w:val="30"/>
              </w:numPr>
              <w:spacing w:after="160" w:line="259" w:lineRule="auto"/>
            </w:pPr>
            <w:r w:rsidRPr="009D0796">
              <w:t>To apply phonic knowledge and skills as the route to decode words</w:t>
            </w:r>
          </w:p>
          <w:p w14:paraId="3EC33AB9" w14:textId="77777777" w:rsidR="008F63BA" w:rsidRPr="009D0796" w:rsidRDefault="008F63BA" w:rsidP="008F63BA">
            <w:pPr>
              <w:pStyle w:val="ListParagraph"/>
              <w:numPr>
                <w:ilvl w:val="0"/>
                <w:numId w:val="30"/>
              </w:numPr>
              <w:spacing w:after="160" w:line="259" w:lineRule="auto"/>
            </w:pPr>
            <w:r w:rsidRPr="009D0796">
              <w:t>To read words containing taught GPCs and –s, –es, –ing, –ed, –er and –est endings</w:t>
            </w:r>
          </w:p>
          <w:p w14:paraId="62B0A38C" w14:textId="77777777" w:rsidR="008F63BA" w:rsidRDefault="008F63BA" w:rsidP="008F63BA">
            <w:r w:rsidRPr="009D0796">
              <w:t>Comprehension skills:</w:t>
            </w:r>
          </w:p>
          <w:p w14:paraId="2D7F119F" w14:textId="77777777" w:rsidR="008F63BA" w:rsidRDefault="008F63BA" w:rsidP="008F63BA">
            <w:r>
              <w:t>To develop pleasure in reading, motivation to read, vocabulary and understanding by:</w:t>
            </w:r>
          </w:p>
          <w:p w14:paraId="7ED3B97B" w14:textId="0BA7F597" w:rsidR="008F63BA" w:rsidRDefault="008F63BA" w:rsidP="008F63BA">
            <w:pPr>
              <w:pStyle w:val="ListParagraph"/>
              <w:numPr>
                <w:ilvl w:val="0"/>
                <w:numId w:val="2"/>
              </w:numPr>
              <w:spacing w:after="160" w:line="259" w:lineRule="auto"/>
            </w:pPr>
            <w:r>
              <w:lastRenderedPageBreak/>
              <w:t>L</w:t>
            </w:r>
            <w:r w:rsidRPr="009D0796">
              <w:t>isten</w:t>
            </w:r>
            <w:r>
              <w:t>ing</w:t>
            </w:r>
            <w:r w:rsidRPr="009D0796">
              <w:t xml:space="preserve"> to and discuss</w:t>
            </w:r>
            <w:r>
              <w:t>ing</w:t>
            </w:r>
            <w:r w:rsidRPr="009D0796">
              <w:t xml:space="preserve"> a wide range of poems, stories and non-fiction at a level beyond that at which they can read independently</w:t>
            </w:r>
            <w:r>
              <w:t>.</w:t>
            </w:r>
          </w:p>
          <w:p w14:paraId="53870715" w14:textId="5B5F4851" w:rsidR="008F63BA" w:rsidRPr="009D0796" w:rsidRDefault="008F63BA" w:rsidP="008F63BA">
            <w:pPr>
              <w:pStyle w:val="ListParagraph"/>
              <w:numPr>
                <w:ilvl w:val="0"/>
                <w:numId w:val="2"/>
              </w:numPr>
            </w:pPr>
            <w:r>
              <w:t>Become very familiar with key stories, familiar stories, fairy stories and traditional tales, retelling them and becoming increasingly aware of their characteristics.</w:t>
            </w:r>
          </w:p>
          <w:p w14:paraId="7E27837F" w14:textId="71662C7E" w:rsidR="008F63BA" w:rsidRPr="009D0796" w:rsidRDefault="008F63BA" w:rsidP="008F63BA">
            <w:pPr>
              <w:pStyle w:val="ListParagraph"/>
              <w:numPr>
                <w:ilvl w:val="0"/>
                <w:numId w:val="1"/>
              </w:numPr>
            </w:pPr>
            <w:r w:rsidRPr="009D0796">
              <w:t>To recognise and join in with predictable phrases</w:t>
            </w:r>
            <w:r>
              <w:t>.</w:t>
            </w:r>
          </w:p>
          <w:p w14:paraId="4CEC9B4B" w14:textId="77777777" w:rsidR="008F63BA" w:rsidRPr="009D0796" w:rsidRDefault="008F63BA" w:rsidP="008F63BA">
            <w:pPr>
              <w:pStyle w:val="ListParagraph"/>
              <w:numPr>
                <w:ilvl w:val="0"/>
                <w:numId w:val="1"/>
              </w:numPr>
            </w:pPr>
            <w:r w:rsidRPr="009D0796">
              <w:t>To discuss word meanings, linking new meanings to those already known</w:t>
            </w:r>
          </w:p>
          <w:p w14:paraId="2C0E6556" w14:textId="77777777" w:rsidR="008F63BA" w:rsidRPr="00F65C26" w:rsidRDefault="008F63BA" w:rsidP="008F63BA">
            <w:r w:rsidRPr="00F65C26">
              <w:t>Understand both the books they can read accurately and fluently and those they listen to by:</w:t>
            </w:r>
          </w:p>
          <w:p w14:paraId="3F526CF5" w14:textId="77C5D6DB" w:rsidR="008F63BA" w:rsidRDefault="008F63BA" w:rsidP="008F63BA">
            <w:pPr>
              <w:pStyle w:val="ListParagraph"/>
              <w:numPr>
                <w:ilvl w:val="0"/>
                <w:numId w:val="1"/>
              </w:numPr>
            </w:pPr>
            <w:r w:rsidRPr="00F65C26">
              <w:t>Drawing on what they already know or on background information an</w:t>
            </w:r>
            <w:r>
              <w:t>d</w:t>
            </w:r>
            <w:r w:rsidRPr="00F65C26">
              <w:t xml:space="preserve"> vocabulary provided by the teacher</w:t>
            </w:r>
            <w:r>
              <w:t>.</w:t>
            </w:r>
          </w:p>
          <w:p w14:paraId="582ACF3D" w14:textId="7BD07DC6" w:rsidR="008F63BA" w:rsidRPr="00F65C26" w:rsidRDefault="008F63BA" w:rsidP="008F63BA">
            <w:pPr>
              <w:pStyle w:val="ListParagraph"/>
              <w:numPr>
                <w:ilvl w:val="0"/>
                <w:numId w:val="1"/>
              </w:numPr>
            </w:pPr>
            <w:r w:rsidRPr="00F65C26">
              <w:t>Discussing the significance of the title and events</w:t>
            </w:r>
            <w:r>
              <w:t>.</w:t>
            </w:r>
          </w:p>
          <w:p w14:paraId="7D5D4800" w14:textId="08761CA1" w:rsidR="008F63BA" w:rsidRPr="00F65C26" w:rsidRDefault="008F63BA" w:rsidP="008F63BA">
            <w:pPr>
              <w:pStyle w:val="ListParagraph"/>
              <w:numPr>
                <w:ilvl w:val="0"/>
                <w:numId w:val="1"/>
              </w:numPr>
            </w:pPr>
            <w:r w:rsidRPr="00F65C26">
              <w:t>To make inferences on the basis of what is being said and done</w:t>
            </w:r>
            <w:r>
              <w:t>.</w:t>
            </w:r>
          </w:p>
          <w:p w14:paraId="7EA016F7" w14:textId="77777777" w:rsidR="008F63BA" w:rsidRPr="009D0796" w:rsidRDefault="008F63BA" w:rsidP="008F63BA">
            <w:r w:rsidRPr="009D0796">
              <w:t>*In addition to the daily English lesson and story time pupils will also be given the following reading opportunities.</w:t>
            </w:r>
          </w:p>
          <w:p w14:paraId="5E9E0261" w14:textId="77777777" w:rsidR="008F63BA" w:rsidRPr="009D0796" w:rsidRDefault="008F63BA" w:rsidP="008F63BA">
            <w:r w:rsidRPr="009D0796">
              <w:t>Pupils choice – Daily (reading for pleasure)</w:t>
            </w:r>
          </w:p>
          <w:p w14:paraId="794BDFBD" w14:textId="77777777" w:rsidR="008F63BA" w:rsidRPr="009D0796" w:rsidRDefault="008F63BA" w:rsidP="008F63BA">
            <w:r w:rsidRPr="009D0796">
              <w:t>Home Readers – Weekly</w:t>
            </w:r>
          </w:p>
          <w:p w14:paraId="64C587C6" w14:textId="3634FE2B" w:rsidR="000E4ED1" w:rsidRPr="000E4ED1" w:rsidRDefault="008F63BA" w:rsidP="008F63BA">
            <w:pPr>
              <w:pStyle w:val="ListParagraph"/>
              <w:numPr>
                <w:ilvl w:val="0"/>
                <w:numId w:val="2"/>
              </w:numPr>
              <w:spacing w:after="160" w:line="259" w:lineRule="auto"/>
              <w:rPr>
                <w:color w:val="FF0000"/>
                <w:u w:val="single"/>
              </w:rPr>
            </w:pPr>
            <w:r w:rsidRPr="009D0796">
              <w:t>Dai</w:t>
            </w:r>
            <w:r>
              <w:t>ly Phonics lessons (RWI)</w:t>
            </w:r>
          </w:p>
        </w:tc>
      </w:tr>
      <w:tr w:rsidR="000E4ED1" w14:paraId="38EDEB24" w14:textId="77777777" w:rsidTr="00BC228B">
        <w:trPr>
          <w:gridAfter w:val="1"/>
          <w:wAfter w:w="11" w:type="dxa"/>
          <w:trHeight w:val="1361"/>
        </w:trPr>
        <w:tc>
          <w:tcPr>
            <w:tcW w:w="2547" w:type="dxa"/>
            <w:shd w:val="clear" w:color="auto" w:fill="FF5757"/>
            <w:vAlign w:val="center"/>
          </w:tcPr>
          <w:p w14:paraId="7678A319" w14:textId="77777777" w:rsidR="000E4ED1" w:rsidRDefault="000E4ED1" w:rsidP="00BC228B">
            <w:pPr>
              <w:jc w:val="center"/>
              <w:rPr>
                <w:sz w:val="32"/>
                <w:szCs w:val="32"/>
              </w:rPr>
            </w:pPr>
            <w:r w:rsidRPr="00D041A3">
              <w:rPr>
                <w:sz w:val="32"/>
                <w:szCs w:val="32"/>
              </w:rPr>
              <w:lastRenderedPageBreak/>
              <w:t>English</w:t>
            </w:r>
          </w:p>
          <w:p w14:paraId="0D15E50E" w14:textId="77777777" w:rsidR="000E4ED1" w:rsidRPr="00D041A3" w:rsidRDefault="000E4ED1" w:rsidP="00BC228B">
            <w:pPr>
              <w:jc w:val="center"/>
              <w:rPr>
                <w:sz w:val="24"/>
                <w:szCs w:val="24"/>
              </w:rPr>
            </w:pPr>
            <w:r w:rsidRPr="00D041A3">
              <w:rPr>
                <w:sz w:val="24"/>
                <w:szCs w:val="24"/>
              </w:rPr>
              <w:t xml:space="preserve"> Spelling</w:t>
            </w:r>
            <w:r>
              <w:rPr>
                <w:sz w:val="24"/>
                <w:szCs w:val="24"/>
              </w:rPr>
              <w:t>,</w:t>
            </w:r>
            <w:r w:rsidRPr="00D041A3">
              <w:rPr>
                <w:sz w:val="24"/>
                <w:szCs w:val="24"/>
              </w:rPr>
              <w:t xml:space="preserve"> Punctuation</w:t>
            </w:r>
            <w:r>
              <w:rPr>
                <w:sz w:val="24"/>
                <w:szCs w:val="24"/>
              </w:rPr>
              <w:t>,</w:t>
            </w:r>
            <w:r w:rsidRPr="00D041A3">
              <w:rPr>
                <w:sz w:val="24"/>
                <w:szCs w:val="24"/>
              </w:rPr>
              <w:t xml:space="preserve"> Grammar</w:t>
            </w:r>
          </w:p>
        </w:tc>
        <w:tc>
          <w:tcPr>
            <w:tcW w:w="8193" w:type="dxa"/>
          </w:tcPr>
          <w:p w14:paraId="1C00FE04" w14:textId="77777777" w:rsidR="000E4ED1" w:rsidRPr="005731E7" w:rsidRDefault="000E4ED1" w:rsidP="00BC228B">
            <w:r w:rsidRPr="005731E7">
              <w:t>Daily English basis skills sessions on the following:</w:t>
            </w:r>
          </w:p>
          <w:p w14:paraId="6D1D8E35" w14:textId="77777777" w:rsidR="005731E7" w:rsidRPr="005731E7" w:rsidRDefault="000E4ED1" w:rsidP="002347CF">
            <w:r w:rsidRPr="005731E7">
              <w:rPr>
                <w:i/>
                <w:u w:val="single"/>
              </w:rPr>
              <w:t>Spelling</w:t>
            </w:r>
            <w:r w:rsidRPr="005731E7">
              <w:t xml:space="preserve"> </w:t>
            </w:r>
          </w:p>
          <w:p w14:paraId="21E56E48" w14:textId="77777777" w:rsidR="000E4ED1" w:rsidRPr="005731E7" w:rsidRDefault="005731E7" w:rsidP="00FF44F3">
            <w:pPr>
              <w:pStyle w:val="ListParagraph"/>
              <w:numPr>
                <w:ilvl w:val="0"/>
                <w:numId w:val="21"/>
              </w:numPr>
            </w:pPr>
            <w:r w:rsidRPr="005731E7">
              <w:rPr>
                <w:rFonts w:ascii="Calibri" w:hAnsi="Calibri" w:cs="Calibri"/>
              </w:rPr>
              <w:t>W</w:t>
            </w:r>
            <w:r w:rsidR="002347CF" w:rsidRPr="005731E7">
              <w:rPr>
                <w:rFonts w:ascii="Calibri" w:hAnsi="Calibri" w:cs="Calibri"/>
              </w:rPr>
              <w:t>ords containing each of the 40+ phonemes already taught</w:t>
            </w:r>
          </w:p>
          <w:p w14:paraId="79C490B3" w14:textId="77777777" w:rsidR="002347CF" w:rsidRPr="005731E7" w:rsidRDefault="005731E7" w:rsidP="00FF44F3">
            <w:pPr>
              <w:pStyle w:val="ListParagraph"/>
              <w:numPr>
                <w:ilvl w:val="0"/>
                <w:numId w:val="21"/>
              </w:numPr>
            </w:pPr>
            <w:r w:rsidRPr="005731E7">
              <w:t>C</w:t>
            </w:r>
            <w:r w:rsidRPr="005731E7">
              <w:rPr>
                <w:rFonts w:ascii="Calibri" w:hAnsi="Calibri" w:cs="Calibri"/>
              </w:rPr>
              <w:t>ommon exception words</w:t>
            </w:r>
          </w:p>
          <w:p w14:paraId="04F02D59" w14:textId="77777777" w:rsidR="005731E7" w:rsidRDefault="005731E7" w:rsidP="005731E7">
            <w:r>
              <w:t>Add prefixes and suffixes:</w:t>
            </w:r>
          </w:p>
          <w:p w14:paraId="0D086ECD" w14:textId="77777777" w:rsidR="005731E7" w:rsidRDefault="005731E7" w:rsidP="00FF44F3">
            <w:pPr>
              <w:pStyle w:val="ListParagraph"/>
              <w:numPr>
                <w:ilvl w:val="0"/>
                <w:numId w:val="22"/>
              </w:numPr>
              <w:autoSpaceDE w:val="0"/>
              <w:autoSpaceDN w:val="0"/>
              <w:adjustRightInd w:val="0"/>
              <w:rPr>
                <w:rFonts w:ascii="Calibri" w:hAnsi="Calibri" w:cs="Calibri"/>
              </w:rPr>
            </w:pPr>
            <w:r w:rsidRPr="005731E7">
              <w:rPr>
                <w:rFonts w:ascii="Calibri" w:hAnsi="Calibri" w:cs="Calibri"/>
              </w:rPr>
              <w:t xml:space="preserve">using the spelling rule for adding </w:t>
            </w:r>
            <w:r w:rsidRPr="005731E7">
              <w:rPr>
                <w:rFonts w:ascii="Calibri-Italic" w:hAnsi="Calibri-Italic" w:cs="Calibri-Italic"/>
                <w:i/>
                <w:iCs/>
              </w:rPr>
              <w:t>–</w:t>
            </w:r>
            <w:r w:rsidRPr="005731E7">
              <w:rPr>
                <w:rFonts w:ascii="Calibri" w:hAnsi="Calibri" w:cs="Calibri"/>
              </w:rPr>
              <w:t xml:space="preserve">s or </w:t>
            </w:r>
            <w:r w:rsidRPr="005731E7">
              <w:rPr>
                <w:rFonts w:ascii="Calibri-Italic" w:hAnsi="Calibri-Italic" w:cs="Calibri-Italic"/>
                <w:i/>
                <w:iCs/>
              </w:rPr>
              <w:t>–</w:t>
            </w:r>
            <w:r w:rsidRPr="005731E7">
              <w:rPr>
                <w:rFonts w:ascii="Calibri" w:hAnsi="Calibri" w:cs="Calibri"/>
              </w:rPr>
              <w:t>es as the plural marker for nouns and the third person singular</w:t>
            </w:r>
            <w:r>
              <w:rPr>
                <w:rFonts w:ascii="Calibri" w:hAnsi="Calibri" w:cs="Calibri"/>
              </w:rPr>
              <w:t xml:space="preserve"> </w:t>
            </w:r>
            <w:r w:rsidRPr="005731E7">
              <w:rPr>
                <w:rFonts w:ascii="Calibri" w:hAnsi="Calibri" w:cs="Calibri"/>
              </w:rPr>
              <w:t>marker for verbs</w:t>
            </w:r>
          </w:p>
          <w:p w14:paraId="178F5C2F" w14:textId="77777777" w:rsidR="005731E7" w:rsidRPr="005731E7" w:rsidRDefault="005731E7" w:rsidP="00FF44F3">
            <w:pPr>
              <w:pStyle w:val="ListParagraph"/>
              <w:numPr>
                <w:ilvl w:val="0"/>
                <w:numId w:val="22"/>
              </w:numPr>
              <w:autoSpaceDE w:val="0"/>
              <w:autoSpaceDN w:val="0"/>
              <w:adjustRightInd w:val="0"/>
              <w:rPr>
                <w:rFonts w:ascii="Calibri" w:hAnsi="Calibri" w:cs="Calibri"/>
              </w:rPr>
            </w:pPr>
            <w:r w:rsidRPr="005731E7">
              <w:rPr>
                <w:rFonts w:ascii="Calibri" w:hAnsi="Calibri" w:cs="Calibri"/>
              </w:rPr>
              <w:t>using the prefix un</w:t>
            </w:r>
            <w:r w:rsidRPr="005731E7">
              <w:rPr>
                <w:rFonts w:ascii="Calibri-Italic" w:hAnsi="Calibri-Italic" w:cs="Calibri-Italic"/>
                <w:i/>
                <w:iCs/>
              </w:rPr>
              <w:t>–</w:t>
            </w:r>
          </w:p>
          <w:p w14:paraId="71D022E8" w14:textId="77777777" w:rsidR="005731E7" w:rsidRDefault="005731E7" w:rsidP="00FF44F3">
            <w:pPr>
              <w:pStyle w:val="ListParagraph"/>
              <w:numPr>
                <w:ilvl w:val="0"/>
                <w:numId w:val="22"/>
              </w:numPr>
              <w:autoSpaceDE w:val="0"/>
              <w:autoSpaceDN w:val="0"/>
              <w:adjustRightInd w:val="0"/>
              <w:rPr>
                <w:rFonts w:ascii="Calibri" w:hAnsi="Calibri" w:cs="Calibri"/>
              </w:rPr>
            </w:pPr>
            <w:r w:rsidRPr="005731E7">
              <w:rPr>
                <w:rFonts w:ascii="Calibri" w:hAnsi="Calibri" w:cs="Calibri"/>
              </w:rPr>
              <w:t xml:space="preserve">using </w:t>
            </w:r>
            <w:r w:rsidRPr="005731E7">
              <w:rPr>
                <w:rFonts w:ascii="Calibri-Italic" w:hAnsi="Calibri-Italic" w:cs="Calibri-Italic"/>
                <w:i/>
                <w:iCs/>
              </w:rPr>
              <w:t>–</w:t>
            </w:r>
            <w:r w:rsidRPr="005731E7">
              <w:rPr>
                <w:rFonts w:ascii="Calibri" w:hAnsi="Calibri" w:cs="Calibri"/>
              </w:rPr>
              <w:t xml:space="preserve">ing, </w:t>
            </w:r>
            <w:r w:rsidRPr="005731E7">
              <w:rPr>
                <w:rFonts w:ascii="Calibri-Italic" w:hAnsi="Calibri-Italic" w:cs="Calibri-Italic"/>
                <w:i/>
                <w:iCs/>
              </w:rPr>
              <w:t>–</w:t>
            </w:r>
            <w:r w:rsidRPr="005731E7">
              <w:rPr>
                <w:rFonts w:ascii="Calibri" w:hAnsi="Calibri" w:cs="Calibri"/>
              </w:rPr>
              <w:t xml:space="preserve">ed, </w:t>
            </w:r>
            <w:r w:rsidRPr="005731E7">
              <w:rPr>
                <w:rFonts w:ascii="Calibri-Italic" w:hAnsi="Calibri-Italic" w:cs="Calibri-Italic"/>
                <w:i/>
                <w:iCs/>
              </w:rPr>
              <w:t>–</w:t>
            </w:r>
            <w:r w:rsidRPr="005731E7">
              <w:rPr>
                <w:rFonts w:ascii="Calibri" w:hAnsi="Calibri" w:cs="Calibri"/>
              </w:rPr>
              <w:t xml:space="preserve">er and </w:t>
            </w:r>
            <w:r w:rsidRPr="005731E7">
              <w:rPr>
                <w:rFonts w:ascii="Calibri-Italic" w:hAnsi="Calibri-Italic" w:cs="Calibri-Italic"/>
                <w:i/>
                <w:iCs/>
              </w:rPr>
              <w:t>–</w:t>
            </w:r>
            <w:r w:rsidRPr="005731E7">
              <w:rPr>
                <w:rFonts w:ascii="Calibri" w:hAnsi="Calibri" w:cs="Calibri"/>
              </w:rPr>
              <w:t>est where no change is needed in the spelling of root words [for example,</w:t>
            </w:r>
            <w:r>
              <w:rPr>
                <w:rFonts w:ascii="Calibri" w:hAnsi="Calibri" w:cs="Calibri"/>
              </w:rPr>
              <w:t xml:space="preserve"> </w:t>
            </w:r>
            <w:r w:rsidRPr="005731E7">
              <w:rPr>
                <w:rFonts w:ascii="Calibri" w:hAnsi="Calibri" w:cs="Calibri"/>
              </w:rPr>
              <w:t>helping, helped, helper, eating, quicker, quickest]</w:t>
            </w:r>
          </w:p>
          <w:p w14:paraId="58D80216" w14:textId="77777777" w:rsidR="005731E7" w:rsidRDefault="005731E7" w:rsidP="00FF44F3">
            <w:pPr>
              <w:pStyle w:val="ListParagraph"/>
              <w:numPr>
                <w:ilvl w:val="0"/>
                <w:numId w:val="22"/>
              </w:numPr>
              <w:autoSpaceDE w:val="0"/>
              <w:autoSpaceDN w:val="0"/>
              <w:adjustRightInd w:val="0"/>
              <w:rPr>
                <w:rFonts w:ascii="Calibri" w:hAnsi="Calibri" w:cs="Calibri"/>
              </w:rPr>
            </w:pPr>
            <w:r w:rsidRPr="005731E7">
              <w:rPr>
                <w:rFonts w:ascii="Calibri" w:hAnsi="Calibri" w:cs="Calibri"/>
              </w:rPr>
              <w:t>write from memory simple sentences dictated by the teacher that include words using the GPCs and common</w:t>
            </w:r>
            <w:r>
              <w:rPr>
                <w:rFonts w:ascii="Calibri" w:hAnsi="Calibri" w:cs="Calibri"/>
              </w:rPr>
              <w:t xml:space="preserve"> </w:t>
            </w:r>
            <w:r w:rsidRPr="005731E7">
              <w:rPr>
                <w:rFonts w:ascii="Calibri" w:hAnsi="Calibri" w:cs="Calibri"/>
              </w:rPr>
              <w:t>exception words taught so far.</w:t>
            </w:r>
          </w:p>
          <w:p w14:paraId="71D4DDBB" w14:textId="77777777" w:rsidR="00FF44F3" w:rsidRPr="00FF44F3" w:rsidRDefault="00FF44F3" w:rsidP="00FF44F3">
            <w:pPr>
              <w:pStyle w:val="ListParagraph"/>
              <w:autoSpaceDE w:val="0"/>
              <w:autoSpaceDN w:val="0"/>
              <w:adjustRightInd w:val="0"/>
              <w:rPr>
                <w:rFonts w:ascii="Calibri" w:hAnsi="Calibri" w:cs="Calibri"/>
              </w:rPr>
            </w:pPr>
          </w:p>
          <w:p w14:paraId="0E4B43AD" w14:textId="77777777" w:rsidR="000E4ED1" w:rsidRPr="005731E7" w:rsidRDefault="000E4ED1" w:rsidP="00BC228B">
            <w:pPr>
              <w:rPr>
                <w:rFonts w:cstheme="minorHAnsi"/>
                <w:i/>
                <w:u w:val="single"/>
              </w:rPr>
            </w:pPr>
            <w:r w:rsidRPr="005731E7">
              <w:rPr>
                <w:rFonts w:cstheme="minorHAnsi"/>
                <w:i/>
                <w:u w:val="single"/>
              </w:rPr>
              <w:t xml:space="preserve">Punctuation </w:t>
            </w:r>
          </w:p>
          <w:p w14:paraId="786FF752" w14:textId="7D48CA38" w:rsidR="002347CF" w:rsidRPr="008F63BA" w:rsidRDefault="002347CF" w:rsidP="00FF44F3">
            <w:pPr>
              <w:pStyle w:val="ListParagraph"/>
              <w:numPr>
                <w:ilvl w:val="0"/>
                <w:numId w:val="20"/>
              </w:numPr>
              <w:rPr>
                <w:rFonts w:cstheme="minorHAnsi"/>
              </w:rPr>
            </w:pPr>
            <w:r w:rsidRPr="005731E7">
              <w:rPr>
                <w:rFonts w:cstheme="minorHAnsi"/>
                <w:sz w:val="20"/>
                <w:szCs w:val="20"/>
              </w:rPr>
              <w:t xml:space="preserve">Reinforce spaces </w:t>
            </w:r>
            <w:r w:rsidRPr="008F63BA">
              <w:rPr>
                <w:rFonts w:cstheme="minorHAnsi"/>
                <w:sz w:val="20"/>
                <w:szCs w:val="20"/>
              </w:rPr>
              <w:t xml:space="preserve">between words, </w:t>
            </w:r>
            <w:r w:rsidR="00F56FA5" w:rsidRPr="008F63BA">
              <w:rPr>
                <w:rFonts w:cstheme="minorHAnsi"/>
                <w:sz w:val="20"/>
                <w:szCs w:val="20"/>
              </w:rPr>
              <w:t>capital letters, full stops, question marks and exclamation</w:t>
            </w:r>
            <w:r w:rsidRPr="008F63BA">
              <w:rPr>
                <w:rFonts w:cstheme="minorHAnsi"/>
                <w:sz w:val="20"/>
                <w:szCs w:val="20"/>
              </w:rPr>
              <w:t xml:space="preserve"> </w:t>
            </w:r>
            <w:r w:rsidR="00F56FA5" w:rsidRPr="008F63BA">
              <w:rPr>
                <w:rFonts w:cstheme="minorHAnsi"/>
                <w:sz w:val="20"/>
                <w:szCs w:val="20"/>
              </w:rPr>
              <w:t>marks to demarcate sentences</w:t>
            </w:r>
            <w:r w:rsidR="008F63BA">
              <w:rPr>
                <w:rFonts w:cstheme="minorHAnsi"/>
                <w:sz w:val="20"/>
                <w:szCs w:val="20"/>
              </w:rPr>
              <w:t>.</w:t>
            </w:r>
          </w:p>
          <w:p w14:paraId="7A6FFCD2" w14:textId="6D41BA79" w:rsidR="000E4ED1" w:rsidRPr="008F63BA" w:rsidRDefault="00F56FA5" w:rsidP="00FF44F3">
            <w:pPr>
              <w:pStyle w:val="ListParagraph"/>
              <w:numPr>
                <w:ilvl w:val="0"/>
                <w:numId w:val="20"/>
              </w:numPr>
              <w:rPr>
                <w:rFonts w:cstheme="minorHAnsi"/>
              </w:rPr>
            </w:pPr>
            <w:r w:rsidRPr="008F63BA">
              <w:rPr>
                <w:rFonts w:cstheme="minorHAnsi"/>
                <w:sz w:val="20"/>
                <w:szCs w:val="20"/>
              </w:rPr>
              <w:t xml:space="preserve">Capital letters for names and for the personal pronoun </w:t>
            </w:r>
            <w:r w:rsidR="008F63BA">
              <w:rPr>
                <w:rFonts w:cstheme="minorHAnsi"/>
                <w:sz w:val="20"/>
                <w:szCs w:val="20"/>
              </w:rPr>
              <w:t>I</w:t>
            </w:r>
          </w:p>
          <w:p w14:paraId="35430431" w14:textId="77777777" w:rsidR="000E4ED1" w:rsidRPr="008F63BA" w:rsidRDefault="000E4ED1" w:rsidP="00BC228B">
            <w:pPr>
              <w:rPr>
                <w:rFonts w:cstheme="minorHAnsi"/>
              </w:rPr>
            </w:pPr>
            <w:r w:rsidRPr="008F63BA">
              <w:rPr>
                <w:rFonts w:cstheme="minorHAnsi"/>
                <w:u w:val="single"/>
              </w:rPr>
              <w:t xml:space="preserve">Grammar </w:t>
            </w:r>
          </w:p>
          <w:p w14:paraId="6704A809" w14:textId="77777777" w:rsidR="005731E7" w:rsidRPr="008F63BA" w:rsidRDefault="005731E7" w:rsidP="00FF44F3">
            <w:pPr>
              <w:pStyle w:val="ListParagraph"/>
              <w:numPr>
                <w:ilvl w:val="0"/>
                <w:numId w:val="23"/>
              </w:numPr>
              <w:rPr>
                <w:rFonts w:cstheme="minorHAnsi"/>
                <w:i/>
                <w:iCs/>
              </w:rPr>
            </w:pPr>
            <w:r w:rsidRPr="008F63BA">
              <w:rPr>
                <w:rFonts w:cstheme="minorHAnsi"/>
              </w:rPr>
              <w:t xml:space="preserve">Know how words can combine to make sentences Joining words and joining clauses using </w:t>
            </w:r>
            <w:r w:rsidRPr="008F63BA">
              <w:rPr>
                <w:rFonts w:cstheme="minorHAnsi"/>
                <w:i/>
                <w:iCs/>
              </w:rPr>
              <w:t>and</w:t>
            </w:r>
          </w:p>
          <w:p w14:paraId="38AF521D" w14:textId="0D9BA1E1" w:rsidR="000E4ED1" w:rsidRPr="005731E7" w:rsidRDefault="005731E7" w:rsidP="00FF44F3">
            <w:pPr>
              <w:pStyle w:val="ListParagraph"/>
              <w:numPr>
                <w:ilvl w:val="0"/>
                <w:numId w:val="23"/>
              </w:numPr>
              <w:autoSpaceDE w:val="0"/>
              <w:autoSpaceDN w:val="0"/>
              <w:adjustRightInd w:val="0"/>
              <w:rPr>
                <w:rFonts w:cstheme="minorHAnsi"/>
              </w:rPr>
            </w:pPr>
            <w:r w:rsidRPr="008F63BA">
              <w:rPr>
                <w:rFonts w:cstheme="minorHAnsi"/>
              </w:rPr>
              <w:t>Use this terminology: letter, capital letter, word, singular, plural, sentence, punctuation, full stop, question mark, exclamation mark</w:t>
            </w:r>
            <w:r w:rsidR="008F63BA">
              <w:rPr>
                <w:rFonts w:cstheme="minorHAnsi"/>
              </w:rPr>
              <w:t>.</w:t>
            </w:r>
          </w:p>
        </w:tc>
      </w:tr>
      <w:tr w:rsidR="000E4ED1" w14:paraId="4A999E68" w14:textId="77777777" w:rsidTr="00BC228B">
        <w:trPr>
          <w:gridAfter w:val="1"/>
          <w:wAfter w:w="11" w:type="dxa"/>
          <w:trHeight w:val="1361"/>
        </w:trPr>
        <w:tc>
          <w:tcPr>
            <w:tcW w:w="2547" w:type="dxa"/>
            <w:shd w:val="clear" w:color="auto" w:fill="FF5757"/>
            <w:vAlign w:val="center"/>
          </w:tcPr>
          <w:p w14:paraId="1A629E4B" w14:textId="77777777" w:rsidR="000E4ED1" w:rsidRDefault="000E4ED1" w:rsidP="00BC228B">
            <w:pPr>
              <w:jc w:val="center"/>
              <w:rPr>
                <w:sz w:val="32"/>
                <w:szCs w:val="32"/>
              </w:rPr>
            </w:pPr>
            <w:r w:rsidRPr="00D041A3">
              <w:rPr>
                <w:sz w:val="32"/>
                <w:szCs w:val="32"/>
              </w:rPr>
              <w:t xml:space="preserve">English </w:t>
            </w:r>
          </w:p>
          <w:p w14:paraId="545F7165" w14:textId="77777777" w:rsidR="000E4ED1" w:rsidRPr="00D041A3" w:rsidRDefault="000E4ED1" w:rsidP="00BC228B">
            <w:pPr>
              <w:jc w:val="center"/>
              <w:rPr>
                <w:sz w:val="32"/>
                <w:szCs w:val="32"/>
              </w:rPr>
            </w:pPr>
            <w:r w:rsidRPr="00D041A3">
              <w:rPr>
                <w:sz w:val="32"/>
                <w:szCs w:val="32"/>
              </w:rPr>
              <w:t>Writing</w:t>
            </w:r>
          </w:p>
        </w:tc>
        <w:tc>
          <w:tcPr>
            <w:tcW w:w="8193" w:type="dxa"/>
          </w:tcPr>
          <w:p w14:paraId="7FCC522C" w14:textId="77777777" w:rsidR="008F63BA" w:rsidRPr="004B3999" w:rsidRDefault="008F63BA" w:rsidP="008F63BA">
            <w:pPr>
              <w:rPr>
                <w:b/>
                <w:bCs/>
              </w:rPr>
            </w:pPr>
            <w:r w:rsidRPr="004B3999">
              <w:rPr>
                <w:b/>
                <w:bCs/>
              </w:rPr>
              <w:t xml:space="preserve">Focus text: Rapunzel </w:t>
            </w:r>
          </w:p>
          <w:p w14:paraId="5C794F4E" w14:textId="77777777" w:rsidR="008F63BA" w:rsidRDefault="008F63BA" w:rsidP="008F63BA">
            <w:r>
              <w:t>Narrative: Traditional Tale</w:t>
            </w:r>
          </w:p>
          <w:p w14:paraId="34E43DC6" w14:textId="77777777" w:rsidR="008F63BA" w:rsidRDefault="008F63BA" w:rsidP="008F63BA">
            <w:r>
              <w:t>Purpose: To narrate</w:t>
            </w:r>
          </w:p>
          <w:p w14:paraId="3322B7FC" w14:textId="77777777" w:rsidR="008F63BA" w:rsidRDefault="008F63BA" w:rsidP="008F63BA">
            <w:r>
              <w:t>Instructions: How to catch a Witch</w:t>
            </w:r>
          </w:p>
          <w:p w14:paraId="55F91D55" w14:textId="77777777" w:rsidR="008F63BA" w:rsidRDefault="008F63BA" w:rsidP="008F63BA">
            <w:r>
              <w:t>Purpose: To instruct</w:t>
            </w:r>
          </w:p>
          <w:p w14:paraId="50E7171A" w14:textId="77777777" w:rsidR="008F63BA" w:rsidRDefault="008F63BA" w:rsidP="008F63BA">
            <w:r>
              <w:t>Word skills:</w:t>
            </w:r>
          </w:p>
          <w:p w14:paraId="4C6E1663" w14:textId="77777777" w:rsidR="008F63BA" w:rsidRDefault="008F63BA" w:rsidP="008F63BA">
            <w:r>
              <w:t>•</w:t>
            </w:r>
            <w:r>
              <w:tab/>
              <w:t>To apply phonic knowledge and skills as the route to decode words</w:t>
            </w:r>
          </w:p>
          <w:p w14:paraId="365DBAEB" w14:textId="77777777" w:rsidR="008F63BA" w:rsidRDefault="008F63BA" w:rsidP="008F63BA">
            <w:r>
              <w:t>•</w:t>
            </w:r>
            <w:r>
              <w:tab/>
              <w:t>To read words containing taught GPCs and –s, –es, –ing, –ed, –er and –est endings.</w:t>
            </w:r>
          </w:p>
          <w:p w14:paraId="44D892E0" w14:textId="77777777" w:rsidR="008F63BA" w:rsidRDefault="008F63BA" w:rsidP="008F63BA">
            <w:r w:rsidRPr="00846338">
              <w:t>Focus skills this half term:</w:t>
            </w:r>
          </w:p>
          <w:p w14:paraId="43877C7B" w14:textId="77777777" w:rsidR="008F63BA" w:rsidRPr="00846338" w:rsidRDefault="008F63BA" w:rsidP="008F63BA">
            <w:pPr>
              <w:pStyle w:val="ListParagraph"/>
              <w:numPr>
                <w:ilvl w:val="0"/>
                <w:numId w:val="32"/>
              </w:numPr>
            </w:pPr>
            <w:r>
              <w:t>During this term using the read to write materials the children will create a narrative in the style of a traditional tale and they will create a set of instructions.</w:t>
            </w:r>
          </w:p>
          <w:p w14:paraId="3FBF641C" w14:textId="77777777" w:rsidR="008F63BA" w:rsidRPr="00846338" w:rsidRDefault="008F63BA" w:rsidP="008F63BA">
            <w:pPr>
              <w:pStyle w:val="ListParagraph"/>
              <w:numPr>
                <w:ilvl w:val="0"/>
                <w:numId w:val="31"/>
              </w:numPr>
              <w:spacing w:after="160" w:line="259" w:lineRule="auto"/>
            </w:pPr>
            <w:r w:rsidRPr="00846338">
              <w:t xml:space="preserve">Writing from memory simple sentences </w:t>
            </w:r>
            <w:r>
              <w:t>independently</w:t>
            </w:r>
            <w:r w:rsidRPr="00846338">
              <w:t xml:space="preserve"> that include words using the GPCs and common exception words taught so far.</w:t>
            </w:r>
          </w:p>
          <w:p w14:paraId="2C704F74" w14:textId="481E6E9C" w:rsidR="008F63BA" w:rsidRPr="00846338" w:rsidRDefault="008F63BA" w:rsidP="008F63BA">
            <w:pPr>
              <w:pStyle w:val="ListParagraph"/>
              <w:numPr>
                <w:ilvl w:val="0"/>
                <w:numId w:val="31"/>
              </w:numPr>
              <w:spacing w:after="160" w:line="259" w:lineRule="auto"/>
            </w:pPr>
            <w:r w:rsidRPr="00846338">
              <w:lastRenderedPageBreak/>
              <w:t>Saying out loud what they are going to write about</w:t>
            </w:r>
            <w:r w:rsidR="004B3999">
              <w:t>.</w:t>
            </w:r>
          </w:p>
          <w:p w14:paraId="6BA4E157" w14:textId="02479486" w:rsidR="008F63BA" w:rsidRPr="00846338" w:rsidRDefault="008F63BA" w:rsidP="008F63BA">
            <w:pPr>
              <w:pStyle w:val="ListParagraph"/>
              <w:numPr>
                <w:ilvl w:val="0"/>
                <w:numId w:val="31"/>
              </w:numPr>
              <w:spacing w:after="160" w:line="259" w:lineRule="auto"/>
            </w:pPr>
            <w:r w:rsidRPr="00846338">
              <w:t>Composing a sentence orally before writing it</w:t>
            </w:r>
            <w:r w:rsidR="004B3999">
              <w:t>.</w:t>
            </w:r>
          </w:p>
          <w:p w14:paraId="2F65BC65" w14:textId="149B4484" w:rsidR="008F63BA" w:rsidRPr="00846338" w:rsidRDefault="008F63BA" w:rsidP="008F63BA">
            <w:pPr>
              <w:pStyle w:val="ListParagraph"/>
              <w:numPr>
                <w:ilvl w:val="0"/>
                <w:numId w:val="31"/>
              </w:numPr>
              <w:spacing w:after="160" w:line="259" w:lineRule="auto"/>
            </w:pPr>
            <w:r w:rsidRPr="00846338">
              <w:t>Sequencing sentences to form short narratives</w:t>
            </w:r>
            <w:r w:rsidR="004B3999">
              <w:t>.</w:t>
            </w:r>
          </w:p>
          <w:p w14:paraId="6CF936D8" w14:textId="23A02BAF" w:rsidR="008F63BA" w:rsidRPr="00846338" w:rsidRDefault="008F63BA" w:rsidP="008F63BA">
            <w:pPr>
              <w:ind w:left="360"/>
            </w:pPr>
            <w:r w:rsidRPr="00846338">
              <w:t xml:space="preserve">•     Re-reading what they have written to check that it makes sense </w:t>
            </w:r>
            <w:r w:rsidR="004B3999">
              <w:t>.</w:t>
            </w:r>
          </w:p>
          <w:p w14:paraId="261339B5" w14:textId="52B8A719" w:rsidR="00FF44F3" w:rsidRPr="008F63BA" w:rsidRDefault="008F63BA" w:rsidP="008F63BA">
            <w:pPr>
              <w:autoSpaceDE w:val="0"/>
              <w:autoSpaceDN w:val="0"/>
              <w:adjustRightInd w:val="0"/>
              <w:rPr>
                <w:rFonts w:cstheme="minorHAnsi"/>
                <w:color w:val="000000"/>
              </w:rPr>
            </w:pPr>
            <w:r w:rsidRPr="00846338">
              <w:t>•     Discuss what they have written with the teacher or other pupils</w:t>
            </w:r>
            <w:r w:rsidR="004B3999">
              <w:t>.</w:t>
            </w:r>
          </w:p>
        </w:tc>
      </w:tr>
      <w:tr w:rsidR="000E4ED1" w14:paraId="33469A2F" w14:textId="77777777" w:rsidTr="00BC228B">
        <w:trPr>
          <w:gridAfter w:val="1"/>
          <w:wAfter w:w="11" w:type="dxa"/>
          <w:trHeight w:val="1361"/>
        </w:trPr>
        <w:tc>
          <w:tcPr>
            <w:tcW w:w="2547" w:type="dxa"/>
            <w:shd w:val="clear" w:color="auto" w:fill="FF5757"/>
            <w:vAlign w:val="center"/>
          </w:tcPr>
          <w:p w14:paraId="025EEAD4" w14:textId="77777777" w:rsidR="000E4ED1" w:rsidRPr="00D041A3" w:rsidRDefault="000E4ED1" w:rsidP="00BC228B">
            <w:pPr>
              <w:jc w:val="center"/>
              <w:rPr>
                <w:sz w:val="32"/>
                <w:szCs w:val="32"/>
              </w:rPr>
            </w:pPr>
            <w:r w:rsidRPr="00D041A3">
              <w:rPr>
                <w:sz w:val="32"/>
                <w:szCs w:val="32"/>
              </w:rPr>
              <w:lastRenderedPageBreak/>
              <w:t>Science</w:t>
            </w:r>
          </w:p>
        </w:tc>
        <w:tc>
          <w:tcPr>
            <w:tcW w:w="8193" w:type="dxa"/>
          </w:tcPr>
          <w:p w14:paraId="4D5ADF4A" w14:textId="77777777" w:rsidR="004B3999" w:rsidRPr="004B3999" w:rsidRDefault="00080329" w:rsidP="004B3999">
            <w:pPr>
              <w:rPr>
                <w:b/>
                <w:bCs/>
              </w:rPr>
            </w:pPr>
            <w:r w:rsidRPr="004B3999">
              <w:rPr>
                <w:b/>
                <w:bCs/>
              </w:rPr>
              <w:t xml:space="preserve"> </w:t>
            </w:r>
            <w:r w:rsidR="004B3999" w:rsidRPr="004B3999">
              <w:rPr>
                <w:b/>
                <w:bCs/>
              </w:rPr>
              <w:t xml:space="preserve">Plants </w:t>
            </w:r>
          </w:p>
          <w:p w14:paraId="323506E8" w14:textId="77777777" w:rsidR="004B3999" w:rsidRDefault="004B3999" w:rsidP="004B3999">
            <w:r>
              <w:t>•</w:t>
            </w:r>
            <w:r>
              <w:tab/>
              <w:t>Find out about plants – what is a plant?</w:t>
            </w:r>
          </w:p>
          <w:p w14:paraId="3756B0C6" w14:textId="77777777" w:rsidR="004B3999" w:rsidRDefault="004B3999" w:rsidP="004B3999">
            <w:r>
              <w:t>•</w:t>
            </w:r>
            <w:r>
              <w:tab/>
              <w:t xml:space="preserve">Identify and describe garden plants </w:t>
            </w:r>
          </w:p>
          <w:p w14:paraId="13C86224" w14:textId="77777777" w:rsidR="004B3999" w:rsidRDefault="004B3999" w:rsidP="004B3999">
            <w:r>
              <w:t>•</w:t>
            </w:r>
            <w:r>
              <w:tab/>
              <w:t xml:space="preserve">Identify and describe wild plants </w:t>
            </w:r>
          </w:p>
          <w:p w14:paraId="0969BA20" w14:textId="77777777" w:rsidR="004B3999" w:rsidRDefault="004B3999" w:rsidP="004B3999">
            <w:r>
              <w:t>•</w:t>
            </w:r>
            <w:r>
              <w:tab/>
              <w:t xml:space="preserve">Identify and describe a range of trees </w:t>
            </w:r>
          </w:p>
          <w:p w14:paraId="2F358546" w14:textId="38161632" w:rsidR="005203F6" w:rsidRPr="005203F6" w:rsidRDefault="004B3999" w:rsidP="004B3999">
            <w:pPr>
              <w:rPr>
                <w:bCs/>
              </w:rPr>
            </w:pPr>
            <w:r>
              <w:t>•</w:t>
            </w:r>
            <w:r>
              <w:tab/>
              <w:t>Identify different parts of a plant</w:t>
            </w:r>
          </w:p>
        </w:tc>
      </w:tr>
      <w:tr w:rsidR="000E4ED1" w14:paraId="45618FF5" w14:textId="77777777" w:rsidTr="0067693C">
        <w:trPr>
          <w:gridAfter w:val="1"/>
          <w:wAfter w:w="11" w:type="dxa"/>
          <w:trHeight w:val="699"/>
        </w:trPr>
        <w:tc>
          <w:tcPr>
            <w:tcW w:w="2547" w:type="dxa"/>
            <w:shd w:val="clear" w:color="auto" w:fill="FF5757"/>
            <w:vAlign w:val="center"/>
          </w:tcPr>
          <w:p w14:paraId="3695C90D" w14:textId="77777777" w:rsidR="000E4ED1" w:rsidRPr="00D041A3" w:rsidRDefault="00742D20" w:rsidP="00BC228B">
            <w:pPr>
              <w:jc w:val="center"/>
              <w:rPr>
                <w:sz w:val="32"/>
                <w:szCs w:val="32"/>
              </w:rPr>
            </w:pPr>
            <w:r>
              <w:rPr>
                <w:sz w:val="32"/>
                <w:szCs w:val="32"/>
              </w:rPr>
              <w:t>History</w:t>
            </w:r>
          </w:p>
        </w:tc>
        <w:tc>
          <w:tcPr>
            <w:tcW w:w="8193" w:type="dxa"/>
          </w:tcPr>
          <w:p w14:paraId="16E8759A" w14:textId="7659A7E8" w:rsidR="004D5777" w:rsidRDefault="004D5777" w:rsidP="004D5777">
            <w:pPr>
              <w:widowControl w:val="0"/>
              <w:rPr>
                <w:rFonts w:cstheme="minorHAnsi"/>
                <w:b/>
                <w:bCs/>
              </w:rPr>
            </w:pPr>
            <w:r w:rsidRPr="004D5777">
              <w:rPr>
                <w:rFonts w:cstheme="minorHAnsi"/>
                <w:b/>
                <w:bCs/>
              </w:rPr>
              <w:t>Land, Air and Sea – Liverpool Transport</w:t>
            </w:r>
          </w:p>
          <w:p w14:paraId="688B5EFF" w14:textId="723EB1AE" w:rsidR="004D5777" w:rsidRPr="00E746BE" w:rsidRDefault="004D5777" w:rsidP="004D5777">
            <w:pPr>
              <w:pStyle w:val="ListParagraph"/>
              <w:widowControl w:val="0"/>
              <w:numPr>
                <w:ilvl w:val="0"/>
                <w:numId w:val="26"/>
              </w:numPr>
              <w:rPr>
                <w:rFonts w:cstheme="minorHAnsi"/>
              </w:rPr>
            </w:pPr>
            <w:r w:rsidRPr="00E746BE">
              <w:rPr>
                <w:rFonts w:cstheme="minorHAnsi"/>
              </w:rPr>
              <w:t>How transport has changed over time</w:t>
            </w:r>
          </w:p>
          <w:p w14:paraId="6A334CC8" w14:textId="4AC6EE53" w:rsidR="004D5777" w:rsidRPr="00E746BE" w:rsidRDefault="004D5777" w:rsidP="004D5777">
            <w:pPr>
              <w:pStyle w:val="ListParagraph"/>
              <w:widowControl w:val="0"/>
              <w:numPr>
                <w:ilvl w:val="0"/>
                <w:numId w:val="26"/>
              </w:numPr>
              <w:rPr>
                <w:rFonts w:cstheme="minorHAnsi"/>
              </w:rPr>
            </w:pPr>
            <w:r w:rsidRPr="00E746BE">
              <w:rPr>
                <w:rFonts w:cstheme="minorHAnsi"/>
              </w:rPr>
              <w:t>Learn about how boats and have changed over time</w:t>
            </w:r>
          </w:p>
          <w:p w14:paraId="4CB1CF47" w14:textId="3F01672B" w:rsidR="00E746BE" w:rsidRPr="00E746BE" w:rsidRDefault="00E746BE" w:rsidP="004D5777">
            <w:pPr>
              <w:pStyle w:val="ListParagraph"/>
              <w:widowControl w:val="0"/>
              <w:numPr>
                <w:ilvl w:val="0"/>
                <w:numId w:val="26"/>
              </w:numPr>
              <w:rPr>
                <w:rFonts w:cstheme="minorHAnsi"/>
              </w:rPr>
            </w:pPr>
            <w:r w:rsidRPr="00E746BE">
              <w:rPr>
                <w:rFonts w:cstheme="minorHAnsi"/>
              </w:rPr>
              <w:t>Learn about how George Stephenson’s invention changed travel</w:t>
            </w:r>
          </w:p>
          <w:p w14:paraId="33DFA322" w14:textId="725D6591" w:rsidR="00E746BE" w:rsidRPr="00E746BE" w:rsidRDefault="00E746BE" w:rsidP="004D5777">
            <w:pPr>
              <w:pStyle w:val="ListParagraph"/>
              <w:widowControl w:val="0"/>
              <w:numPr>
                <w:ilvl w:val="0"/>
                <w:numId w:val="26"/>
              </w:numPr>
              <w:rPr>
                <w:rFonts w:cstheme="minorHAnsi"/>
              </w:rPr>
            </w:pPr>
            <w:r w:rsidRPr="00E746BE">
              <w:rPr>
                <w:rFonts w:cstheme="minorHAnsi"/>
              </w:rPr>
              <w:t xml:space="preserve">To retell the story of the Wright brothers </w:t>
            </w:r>
          </w:p>
          <w:p w14:paraId="3D229290" w14:textId="40B056AC" w:rsidR="00E746BE" w:rsidRDefault="00E746BE" w:rsidP="004D5777">
            <w:pPr>
              <w:pStyle w:val="ListParagraph"/>
              <w:widowControl w:val="0"/>
              <w:numPr>
                <w:ilvl w:val="0"/>
                <w:numId w:val="26"/>
              </w:numPr>
              <w:rPr>
                <w:rFonts w:cstheme="minorHAnsi"/>
              </w:rPr>
            </w:pPr>
            <w:r>
              <w:rPr>
                <w:rFonts w:cstheme="minorHAnsi"/>
              </w:rPr>
              <w:t>Compare past. present and future travel / transport</w:t>
            </w:r>
          </w:p>
          <w:p w14:paraId="6CE4A626" w14:textId="36DC2627" w:rsidR="00E746BE" w:rsidRPr="00E746BE" w:rsidRDefault="00E746BE" w:rsidP="00E746BE">
            <w:pPr>
              <w:pStyle w:val="ListParagraph"/>
              <w:widowControl w:val="0"/>
              <w:numPr>
                <w:ilvl w:val="0"/>
                <w:numId w:val="26"/>
              </w:numPr>
              <w:rPr>
                <w:rFonts w:cstheme="minorHAnsi"/>
              </w:rPr>
            </w:pPr>
            <w:r>
              <w:rPr>
                <w:rFonts w:cstheme="minorHAnsi"/>
              </w:rPr>
              <w:t>Share and discuss how travel has changed over time</w:t>
            </w:r>
          </w:p>
          <w:p w14:paraId="3C0921C6" w14:textId="26A83486" w:rsidR="00F11E8C" w:rsidRPr="004D5777" w:rsidRDefault="00F11E8C" w:rsidP="004B3999">
            <w:pPr>
              <w:rPr>
                <w:rFonts w:cstheme="minorHAnsi"/>
              </w:rPr>
            </w:pPr>
          </w:p>
        </w:tc>
      </w:tr>
      <w:tr w:rsidR="000E4ED1" w14:paraId="256EB97D" w14:textId="77777777" w:rsidTr="00BC228B">
        <w:trPr>
          <w:gridAfter w:val="1"/>
          <w:wAfter w:w="11" w:type="dxa"/>
          <w:trHeight w:val="1361"/>
        </w:trPr>
        <w:tc>
          <w:tcPr>
            <w:tcW w:w="2547" w:type="dxa"/>
            <w:shd w:val="clear" w:color="auto" w:fill="FF5757"/>
            <w:vAlign w:val="center"/>
          </w:tcPr>
          <w:p w14:paraId="4ADC7A7A" w14:textId="77777777" w:rsidR="000E4ED1" w:rsidRPr="00D041A3" w:rsidRDefault="000E4ED1" w:rsidP="00BC228B">
            <w:pPr>
              <w:jc w:val="center"/>
              <w:rPr>
                <w:sz w:val="32"/>
              </w:rPr>
            </w:pPr>
            <w:r w:rsidRPr="00D041A3">
              <w:rPr>
                <w:sz w:val="32"/>
              </w:rPr>
              <w:t>Physical Education</w:t>
            </w:r>
          </w:p>
        </w:tc>
        <w:tc>
          <w:tcPr>
            <w:tcW w:w="8193" w:type="dxa"/>
          </w:tcPr>
          <w:p w14:paraId="0753774F" w14:textId="2F903961" w:rsidR="000E4ED1" w:rsidRPr="00D96263" w:rsidRDefault="000E4ED1" w:rsidP="00BC228B">
            <w:pPr>
              <w:rPr>
                <w:rFonts w:cstheme="minorHAnsi"/>
                <w:b/>
              </w:rPr>
            </w:pPr>
            <w:r w:rsidRPr="00D96263">
              <w:rPr>
                <w:rFonts w:cstheme="minorHAnsi"/>
                <w:b/>
              </w:rPr>
              <w:t xml:space="preserve">Fundamental Skills </w:t>
            </w:r>
          </w:p>
          <w:p w14:paraId="6FC1C130" w14:textId="77777777" w:rsidR="00E746BE" w:rsidRDefault="00D96263" w:rsidP="00E746BE">
            <w:pPr>
              <w:pStyle w:val="NormalWeb"/>
              <w:numPr>
                <w:ilvl w:val="0"/>
                <w:numId w:val="12"/>
              </w:numPr>
              <w:shd w:val="clear" w:color="auto" w:fill="FFFFFF"/>
              <w:spacing w:before="0" w:beforeAutospacing="0" w:after="120" w:afterAutospacing="0"/>
              <w:rPr>
                <w:rFonts w:asciiTheme="minorHAnsi" w:hAnsiTheme="minorHAnsi" w:cstheme="minorHAnsi"/>
                <w:sz w:val="22"/>
                <w:szCs w:val="22"/>
              </w:rPr>
            </w:pPr>
            <w:r w:rsidRPr="00D96263">
              <w:rPr>
                <w:rFonts w:asciiTheme="minorHAnsi" w:hAnsiTheme="minorHAnsi" w:cstheme="minorHAnsi"/>
                <w:sz w:val="22"/>
                <w:szCs w:val="22"/>
              </w:rPr>
              <w:t xml:space="preserve">Choose different ways of hitting, throwing, striking or kicking the ball; </w:t>
            </w:r>
          </w:p>
          <w:p w14:paraId="42416579" w14:textId="2BFBA3A5" w:rsidR="00D96263" w:rsidRPr="00E746BE" w:rsidRDefault="00D96263" w:rsidP="00E746BE">
            <w:pPr>
              <w:pStyle w:val="NormalWeb"/>
              <w:numPr>
                <w:ilvl w:val="0"/>
                <w:numId w:val="12"/>
              </w:numPr>
              <w:shd w:val="clear" w:color="auto" w:fill="FFFFFF"/>
              <w:spacing w:before="0" w:beforeAutospacing="0" w:after="120" w:afterAutospacing="0"/>
              <w:rPr>
                <w:rFonts w:asciiTheme="minorHAnsi" w:hAnsiTheme="minorHAnsi" w:cstheme="minorHAnsi"/>
                <w:sz w:val="22"/>
                <w:szCs w:val="22"/>
              </w:rPr>
            </w:pPr>
            <w:r w:rsidRPr="00E746BE">
              <w:rPr>
                <w:rFonts w:asciiTheme="minorHAnsi" w:hAnsiTheme="minorHAnsi" w:cstheme="minorHAnsi"/>
                <w:sz w:val="22"/>
                <w:szCs w:val="22"/>
              </w:rPr>
              <w:t>Decide where to stand to make it difficult for their opponent and to understand the term defend;</w:t>
            </w:r>
          </w:p>
          <w:p w14:paraId="61DEB0EA" w14:textId="77777777" w:rsidR="00D96263" w:rsidRPr="00D96263" w:rsidRDefault="00D96263" w:rsidP="00FF44F3">
            <w:pPr>
              <w:pStyle w:val="NormalWeb"/>
              <w:numPr>
                <w:ilvl w:val="0"/>
                <w:numId w:val="12"/>
              </w:numPr>
              <w:shd w:val="clear" w:color="auto" w:fill="FFFFFF"/>
              <w:spacing w:before="0" w:beforeAutospacing="0" w:after="120" w:afterAutospacing="0"/>
              <w:rPr>
                <w:rFonts w:asciiTheme="minorHAnsi" w:hAnsiTheme="minorHAnsi" w:cstheme="minorHAnsi"/>
                <w:sz w:val="22"/>
                <w:szCs w:val="22"/>
              </w:rPr>
            </w:pPr>
            <w:r w:rsidRPr="00D96263">
              <w:rPr>
                <w:rFonts w:asciiTheme="minorHAnsi" w:hAnsiTheme="minorHAnsi" w:cstheme="minorHAnsi"/>
                <w:sz w:val="22"/>
                <w:szCs w:val="22"/>
              </w:rPr>
              <w:t xml:space="preserve"> Describe what they and others are doing; </w:t>
            </w:r>
          </w:p>
          <w:p w14:paraId="3ABBFD60" w14:textId="77777777" w:rsidR="0067693C" w:rsidRDefault="00D96263" w:rsidP="00E746BE">
            <w:pPr>
              <w:pStyle w:val="NormalWeb"/>
              <w:numPr>
                <w:ilvl w:val="0"/>
                <w:numId w:val="12"/>
              </w:numPr>
              <w:shd w:val="clear" w:color="auto" w:fill="FFFFFF"/>
              <w:spacing w:before="0" w:beforeAutospacing="0" w:after="120" w:afterAutospacing="0"/>
              <w:rPr>
                <w:rFonts w:asciiTheme="minorHAnsi" w:hAnsiTheme="minorHAnsi" w:cstheme="minorHAnsi"/>
                <w:sz w:val="22"/>
                <w:szCs w:val="22"/>
              </w:rPr>
            </w:pPr>
            <w:r w:rsidRPr="00D96263">
              <w:rPr>
                <w:rFonts w:asciiTheme="minorHAnsi" w:hAnsiTheme="minorHAnsi" w:cstheme="minorHAnsi"/>
                <w:sz w:val="22"/>
                <w:szCs w:val="22"/>
              </w:rPr>
              <w:t>Describe how their body feels during games</w:t>
            </w:r>
          </w:p>
          <w:p w14:paraId="21B83B0E" w14:textId="7C489D22" w:rsidR="00E746BE" w:rsidRPr="00132061" w:rsidRDefault="00E746BE" w:rsidP="00E746BE">
            <w:pPr>
              <w:pStyle w:val="NoSpacing"/>
              <w:rPr>
                <w:rFonts w:asciiTheme="minorHAnsi" w:hAnsiTheme="minorHAnsi" w:cstheme="minorHAnsi"/>
                <w:b/>
              </w:rPr>
            </w:pPr>
            <w:r>
              <w:rPr>
                <w:rFonts w:asciiTheme="minorHAnsi" w:hAnsiTheme="minorHAnsi" w:cstheme="minorHAnsi"/>
                <w:b/>
              </w:rPr>
              <w:t>Gymnastics</w:t>
            </w:r>
          </w:p>
          <w:p w14:paraId="33BE5590" w14:textId="77777777" w:rsidR="00E746BE" w:rsidRPr="0071028E" w:rsidRDefault="00E746BE" w:rsidP="00E746BE">
            <w:pPr>
              <w:pStyle w:val="NoSpacing"/>
              <w:numPr>
                <w:ilvl w:val="0"/>
                <w:numId w:val="27"/>
              </w:numPr>
              <w:rPr>
                <w:rFonts w:asciiTheme="minorHAnsi" w:hAnsiTheme="minorHAnsi" w:cstheme="minorHAnsi"/>
                <w:b/>
              </w:rPr>
            </w:pPr>
            <w:r w:rsidRPr="0071028E">
              <w:rPr>
                <w:rFonts w:asciiTheme="minorHAnsi" w:hAnsiTheme="minorHAnsi" w:cs="Arial"/>
                <w:color w:val="263339"/>
                <w:shd w:val="clear" w:color="auto" w:fill="FFFFFF"/>
              </w:rPr>
              <w:t>Exploring travelling movements</w:t>
            </w:r>
          </w:p>
          <w:p w14:paraId="27E5481C" w14:textId="77777777" w:rsidR="00E746BE" w:rsidRPr="0071028E" w:rsidRDefault="00E746BE" w:rsidP="00E746BE">
            <w:pPr>
              <w:pStyle w:val="NoSpacing"/>
              <w:numPr>
                <w:ilvl w:val="0"/>
                <w:numId w:val="27"/>
              </w:numPr>
              <w:rPr>
                <w:rFonts w:asciiTheme="minorHAnsi" w:hAnsiTheme="minorHAnsi" w:cstheme="minorHAnsi"/>
                <w:b/>
              </w:rPr>
            </w:pPr>
            <w:r w:rsidRPr="0071028E">
              <w:rPr>
                <w:rFonts w:asciiTheme="minorHAnsi" w:hAnsiTheme="minorHAnsi" w:cs="Arial"/>
                <w:color w:val="263339"/>
                <w:shd w:val="clear" w:color="auto" w:fill="FFFFFF"/>
              </w:rPr>
              <w:t>Developing quality when performing gymnastic shapes</w:t>
            </w:r>
          </w:p>
          <w:p w14:paraId="220C2900" w14:textId="77777777" w:rsidR="00E746BE" w:rsidRPr="0071028E" w:rsidRDefault="00E746BE" w:rsidP="00E746BE">
            <w:pPr>
              <w:pStyle w:val="NoSpacing"/>
              <w:numPr>
                <w:ilvl w:val="0"/>
                <w:numId w:val="27"/>
              </w:numPr>
              <w:rPr>
                <w:rFonts w:asciiTheme="minorHAnsi" w:hAnsiTheme="minorHAnsi" w:cstheme="minorHAnsi"/>
                <w:b/>
              </w:rPr>
            </w:pPr>
            <w:r w:rsidRPr="0071028E">
              <w:rPr>
                <w:rFonts w:asciiTheme="minorHAnsi" w:hAnsiTheme="minorHAnsi" w:cs="Arial"/>
                <w:color w:val="263339"/>
                <w:shd w:val="clear" w:color="auto" w:fill="FFFFFF"/>
              </w:rPr>
              <w:t>Developing stability and control when performing balances</w:t>
            </w:r>
          </w:p>
          <w:p w14:paraId="478D9BC6" w14:textId="77777777" w:rsidR="00E746BE" w:rsidRPr="0071028E" w:rsidRDefault="00E746BE" w:rsidP="00E746BE">
            <w:pPr>
              <w:pStyle w:val="NoSpacing"/>
              <w:numPr>
                <w:ilvl w:val="0"/>
                <w:numId w:val="27"/>
              </w:numPr>
              <w:rPr>
                <w:rFonts w:asciiTheme="minorHAnsi" w:hAnsiTheme="minorHAnsi" w:cstheme="minorHAnsi"/>
                <w:b/>
              </w:rPr>
            </w:pPr>
            <w:r w:rsidRPr="0071028E">
              <w:rPr>
                <w:rFonts w:asciiTheme="minorHAnsi" w:hAnsiTheme="minorHAnsi" w:cs="Arial"/>
                <w:color w:val="263339"/>
                <w:shd w:val="clear" w:color="auto" w:fill="FFFFFF"/>
              </w:rPr>
              <w:t>Developing technique and control when performing shape jumps</w:t>
            </w:r>
          </w:p>
          <w:p w14:paraId="1E9DCC4E" w14:textId="77777777" w:rsidR="00E746BE" w:rsidRPr="0071028E" w:rsidRDefault="00E746BE" w:rsidP="00E746BE">
            <w:pPr>
              <w:pStyle w:val="NoSpacing"/>
              <w:numPr>
                <w:ilvl w:val="0"/>
                <w:numId w:val="27"/>
              </w:numPr>
              <w:rPr>
                <w:rFonts w:asciiTheme="minorHAnsi" w:hAnsiTheme="minorHAnsi" w:cstheme="minorHAnsi"/>
                <w:b/>
              </w:rPr>
            </w:pPr>
            <w:r w:rsidRPr="0071028E">
              <w:rPr>
                <w:rFonts w:asciiTheme="minorHAnsi" w:hAnsiTheme="minorHAnsi" w:cs="Arial"/>
                <w:color w:val="263339"/>
                <w:shd w:val="clear" w:color="auto" w:fill="FFFFFF"/>
              </w:rPr>
              <w:t>Developing technique in the barrel, straight and forward roll</w:t>
            </w:r>
          </w:p>
          <w:p w14:paraId="266C57BD" w14:textId="75EA63E1" w:rsidR="00E746BE" w:rsidRPr="00E746BE" w:rsidRDefault="00E746BE" w:rsidP="00E746BE">
            <w:pPr>
              <w:pStyle w:val="NoSpacing"/>
              <w:numPr>
                <w:ilvl w:val="0"/>
                <w:numId w:val="27"/>
              </w:numPr>
              <w:rPr>
                <w:rFonts w:asciiTheme="minorHAnsi" w:hAnsiTheme="minorHAnsi" w:cstheme="minorHAnsi"/>
                <w:b/>
              </w:rPr>
            </w:pPr>
            <w:r w:rsidRPr="0071028E">
              <w:rPr>
                <w:rFonts w:asciiTheme="minorHAnsi" w:hAnsiTheme="minorHAnsi" w:cs="Arial"/>
                <w:color w:val="263339"/>
                <w:shd w:val="clear" w:color="auto" w:fill="FFFFFF"/>
              </w:rPr>
              <w:t>Link</w:t>
            </w:r>
            <w:r>
              <w:rPr>
                <w:rFonts w:asciiTheme="minorHAnsi" w:hAnsiTheme="minorHAnsi" w:cs="Arial"/>
                <w:color w:val="263339"/>
                <w:shd w:val="clear" w:color="auto" w:fill="FFFFFF"/>
              </w:rPr>
              <w:t>ing</w:t>
            </w:r>
            <w:r w:rsidRPr="0071028E">
              <w:rPr>
                <w:rFonts w:asciiTheme="minorHAnsi" w:hAnsiTheme="minorHAnsi" w:cs="Arial"/>
                <w:color w:val="263339"/>
                <w:shd w:val="clear" w:color="auto" w:fill="FFFFFF"/>
              </w:rPr>
              <w:t xml:space="preserve"> gymnastic actions to create a sequence</w:t>
            </w:r>
          </w:p>
        </w:tc>
      </w:tr>
      <w:tr w:rsidR="000E4ED1" w14:paraId="15FB0DFD" w14:textId="77777777" w:rsidTr="00BC228B">
        <w:trPr>
          <w:gridAfter w:val="1"/>
          <w:wAfter w:w="11" w:type="dxa"/>
          <w:trHeight w:val="1361"/>
        </w:trPr>
        <w:tc>
          <w:tcPr>
            <w:tcW w:w="2547" w:type="dxa"/>
            <w:shd w:val="clear" w:color="auto" w:fill="FF5757"/>
            <w:vAlign w:val="center"/>
          </w:tcPr>
          <w:p w14:paraId="23CEC35C" w14:textId="77777777" w:rsidR="000E4ED1" w:rsidRPr="00D041A3" w:rsidRDefault="000E4ED1" w:rsidP="00BC228B">
            <w:pPr>
              <w:jc w:val="center"/>
              <w:rPr>
                <w:sz w:val="32"/>
              </w:rPr>
            </w:pPr>
            <w:r w:rsidRPr="00D041A3">
              <w:rPr>
                <w:sz w:val="32"/>
              </w:rPr>
              <w:t>Computing</w:t>
            </w:r>
          </w:p>
        </w:tc>
        <w:tc>
          <w:tcPr>
            <w:tcW w:w="8193" w:type="dxa"/>
          </w:tcPr>
          <w:p w14:paraId="4E2956D2" w14:textId="77777777" w:rsidR="00D96263" w:rsidRDefault="00742D20" w:rsidP="00BC228B">
            <w:pPr>
              <w:rPr>
                <w:b/>
              </w:rPr>
            </w:pPr>
            <w:r w:rsidRPr="00742D20">
              <w:rPr>
                <w:b/>
              </w:rPr>
              <w:t>Spreadsheet</w:t>
            </w:r>
            <w:r w:rsidR="00D96263">
              <w:rPr>
                <w:b/>
              </w:rPr>
              <w:t>s</w:t>
            </w:r>
            <w:r w:rsidR="009C45A3">
              <w:rPr>
                <w:b/>
              </w:rPr>
              <w:t xml:space="preserve"> – Unit 1.8</w:t>
            </w:r>
          </w:p>
          <w:p w14:paraId="22F48B2F" w14:textId="77777777" w:rsidR="009C45A3" w:rsidRPr="009C45A3" w:rsidRDefault="009C45A3" w:rsidP="00FF44F3">
            <w:pPr>
              <w:pStyle w:val="ListParagraph"/>
              <w:numPr>
                <w:ilvl w:val="0"/>
                <w:numId w:val="13"/>
              </w:numPr>
              <w:rPr>
                <w:b/>
              </w:rPr>
            </w:pPr>
            <w:r>
              <w:t>To know what a spreadsheet program looks like.</w:t>
            </w:r>
          </w:p>
          <w:p w14:paraId="1A8C5C33" w14:textId="77777777" w:rsidR="009C45A3" w:rsidRPr="009C45A3" w:rsidRDefault="009C45A3" w:rsidP="00FF44F3">
            <w:pPr>
              <w:pStyle w:val="ListParagraph"/>
              <w:numPr>
                <w:ilvl w:val="0"/>
                <w:numId w:val="13"/>
              </w:numPr>
              <w:rPr>
                <w:b/>
              </w:rPr>
            </w:pPr>
            <w:r>
              <w:t>How to open 2Calculate in Purple Mash.</w:t>
            </w:r>
          </w:p>
          <w:p w14:paraId="15B9C701" w14:textId="77777777" w:rsidR="009C45A3" w:rsidRPr="009C45A3" w:rsidRDefault="009C45A3" w:rsidP="00FF44F3">
            <w:pPr>
              <w:pStyle w:val="ListParagraph"/>
              <w:numPr>
                <w:ilvl w:val="0"/>
                <w:numId w:val="13"/>
              </w:numPr>
              <w:rPr>
                <w:b/>
              </w:rPr>
            </w:pPr>
            <w:r>
              <w:t>How to enter data into spreadsheet cells.</w:t>
            </w:r>
          </w:p>
          <w:p w14:paraId="131426DD" w14:textId="77777777" w:rsidR="009C45A3" w:rsidRPr="009C45A3" w:rsidRDefault="009C45A3" w:rsidP="00FF44F3">
            <w:pPr>
              <w:pStyle w:val="ListParagraph"/>
              <w:numPr>
                <w:ilvl w:val="0"/>
                <w:numId w:val="13"/>
              </w:numPr>
              <w:rPr>
                <w:b/>
              </w:rPr>
            </w:pPr>
            <w:r>
              <w:t>To use 2Calculate image tools to add clipart to cells.</w:t>
            </w:r>
          </w:p>
          <w:p w14:paraId="0723BA4A" w14:textId="77777777" w:rsidR="009C45A3" w:rsidRPr="009C45A3" w:rsidRDefault="009C45A3" w:rsidP="00FF44F3">
            <w:pPr>
              <w:pStyle w:val="ListParagraph"/>
              <w:numPr>
                <w:ilvl w:val="0"/>
                <w:numId w:val="13"/>
              </w:numPr>
              <w:rPr>
                <w:b/>
              </w:rPr>
            </w:pPr>
            <w:r>
              <w:t>To use 2Calculate control tools: lock, move cell, speak and count.</w:t>
            </w:r>
          </w:p>
          <w:p w14:paraId="00AE5FBC" w14:textId="77777777" w:rsidR="000E4ED1" w:rsidRPr="009C45A3" w:rsidRDefault="00742D20" w:rsidP="00BC228B">
            <w:pPr>
              <w:rPr>
                <w:b/>
              </w:rPr>
            </w:pPr>
            <w:r w:rsidRPr="009C45A3">
              <w:rPr>
                <w:b/>
              </w:rPr>
              <w:t>Technology Outside</w:t>
            </w:r>
            <w:r w:rsidR="009C45A3" w:rsidRPr="009C45A3">
              <w:rPr>
                <w:b/>
              </w:rPr>
              <w:t xml:space="preserve"> School – Unit 1.9 </w:t>
            </w:r>
          </w:p>
          <w:p w14:paraId="3C9B6146" w14:textId="77777777" w:rsidR="009C45A3" w:rsidRPr="009C45A3" w:rsidRDefault="009C45A3" w:rsidP="00FF44F3">
            <w:pPr>
              <w:pStyle w:val="ListParagraph"/>
              <w:numPr>
                <w:ilvl w:val="0"/>
                <w:numId w:val="14"/>
              </w:numPr>
              <w:rPr>
                <w:b/>
              </w:rPr>
            </w:pPr>
            <w:r w:rsidRPr="009C45A3">
              <w:t>To walk around the local community and find examples of where technology is used.</w:t>
            </w:r>
          </w:p>
          <w:p w14:paraId="2FEF9A31" w14:textId="77777777" w:rsidR="00742D20" w:rsidRPr="009C45A3" w:rsidRDefault="009C45A3" w:rsidP="00FF44F3">
            <w:pPr>
              <w:pStyle w:val="ListParagraph"/>
              <w:numPr>
                <w:ilvl w:val="0"/>
                <w:numId w:val="14"/>
              </w:numPr>
              <w:rPr>
                <w:b/>
              </w:rPr>
            </w:pPr>
            <w:r w:rsidRPr="009C45A3">
              <w:t>To record examples of technology outside school.</w:t>
            </w:r>
          </w:p>
        </w:tc>
      </w:tr>
      <w:tr w:rsidR="000E4ED1" w14:paraId="67E225CA" w14:textId="77777777" w:rsidTr="00BC228B">
        <w:trPr>
          <w:gridAfter w:val="1"/>
          <w:wAfter w:w="11" w:type="dxa"/>
          <w:trHeight w:val="1361"/>
        </w:trPr>
        <w:tc>
          <w:tcPr>
            <w:tcW w:w="2547" w:type="dxa"/>
            <w:shd w:val="clear" w:color="auto" w:fill="FF5757"/>
            <w:vAlign w:val="center"/>
          </w:tcPr>
          <w:p w14:paraId="5B5461A0" w14:textId="5EA7F0F9" w:rsidR="000E4ED1" w:rsidRPr="00D041A3" w:rsidRDefault="00E746BE" w:rsidP="00BC228B">
            <w:pPr>
              <w:jc w:val="center"/>
              <w:rPr>
                <w:sz w:val="32"/>
              </w:rPr>
            </w:pPr>
            <w:r>
              <w:rPr>
                <w:sz w:val="32"/>
              </w:rPr>
              <w:t xml:space="preserve">Design Technology </w:t>
            </w:r>
          </w:p>
        </w:tc>
        <w:tc>
          <w:tcPr>
            <w:tcW w:w="8193" w:type="dxa"/>
          </w:tcPr>
          <w:p w14:paraId="4FF05323" w14:textId="240B5C74" w:rsidR="00E746BE" w:rsidRPr="00FA760C" w:rsidRDefault="00E746BE" w:rsidP="00E746BE">
            <w:pPr>
              <w:rPr>
                <w:b/>
              </w:rPr>
            </w:pPr>
            <w:r w:rsidRPr="00FA760C">
              <w:rPr>
                <w:b/>
              </w:rPr>
              <w:t xml:space="preserve">Food </w:t>
            </w:r>
          </w:p>
          <w:p w14:paraId="51B24A6B" w14:textId="17419BB0" w:rsidR="00E746BE" w:rsidRDefault="00E746BE" w:rsidP="00E746BE">
            <w:r>
              <w:t xml:space="preserve">Children will design, make and evaluate a fruit </w:t>
            </w:r>
            <w:r w:rsidR="004B3999">
              <w:t>smoothie</w:t>
            </w:r>
            <w:r>
              <w:t xml:space="preserve"> </w:t>
            </w:r>
          </w:p>
          <w:p w14:paraId="3FDDC982" w14:textId="77777777" w:rsidR="00E746BE" w:rsidRDefault="00E746BE" w:rsidP="00E746BE">
            <w:r w:rsidRPr="00FA760C">
              <w:rPr>
                <w:i/>
              </w:rPr>
              <w:t>Skills</w:t>
            </w:r>
            <w:r w:rsidRPr="00FA760C">
              <w:t xml:space="preserve"> </w:t>
            </w:r>
          </w:p>
          <w:p w14:paraId="3A884383" w14:textId="77777777" w:rsidR="00E746BE" w:rsidRDefault="00E746BE" w:rsidP="00E746BE">
            <w:r>
              <w:sym w:font="Symbol" w:char="F0B7"/>
            </w:r>
            <w:r>
              <w:t xml:space="preserve"> Design appealing products for a particular user based on a simple criteria. </w:t>
            </w:r>
          </w:p>
          <w:p w14:paraId="1892D6C7" w14:textId="77777777" w:rsidR="00E746BE" w:rsidRDefault="00E746BE" w:rsidP="00E746BE">
            <w:r>
              <w:sym w:font="Symbol" w:char="F0B7"/>
            </w:r>
            <w:r>
              <w:t xml:space="preserve"> Generate initial ideas and design criteria through investigating a variety of fruit and vegetables.</w:t>
            </w:r>
          </w:p>
          <w:p w14:paraId="54465022" w14:textId="77777777" w:rsidR="00E746BE" w:rsidRDefault="00E746BE" w:rsidP="00E746BE">
            <w:r>
              <w:t xml:space="preserve"> </w:t>
            </w:r>
            <w:r>
              <w:sym w:font="Symbol" w:char="F0B7"/>
            </w:r>
            <w:r>
              <w:t xml:space="preserve"> Use simple utensils and equipment </w:t>
            </w:r>
          </w:p>
          <w:p w14:paraId="287CF8E7" w14:textId="77777777" w:rsidR="00E746BE" w:rsidRDefault="00E746BE" w:rsidP="00E746BE">
            <w:r>
              <w:sym w:font="Symbol" w:char="F0B7"/>
            </w:r>
            <w:r>
              <w:t xml:space="preserve"> Select from a range of fruit and vegetables according to their characteristics.</w:t>
            </w:r>
          </w:p>
          <w:p w14:paraId="5D657382" w14:textId="77777777" w:rsidR="00E746BE" w:rsidRDefault="00E746BE" w:rsidP="00E746BE">
            <w:r>
              <w:sym w:font="Symbol" w:char="F0B7"/>
            </w:r>
            <w:r>
              <w:t xml:space="preserve"> Taste and evaluate a range of fruit and vegetables. </w:t>
            </w:r>
          </w:p>
          <w:p w14:paraId="52D2465C" w14:textId="4ABB098D" w:rsidR="009C45A3" w:rsidRPr="00E746BE" w:rsidRDefault="00E746BE" w:rsidP="00E746BE">
            <w:pPr>
              <w:rPr>
                <w:b/>
              </w:rPr>
            </w:pPr>
            <w:r>
              <w:sym w:font="Symbol" w:char="F0B7"/>
            </w:r>
            <w:r>
              <w:t xml:space="preserve"> Evaluate ideas and finished product against design criteri</w:t>
            </w:r>
            <w:r w:rsidR="004B3999">
              <w:t>a.</w:t>
            </w:r>
          </w:p>
        </w:tc>
      </w:tr>
      <w:tr w:rsidR="000E4ED1" w14:paraId="4A50C065" w14:textId="77777777" w:rsidTr="00BC228B">
        <w:trPr>
          <w:gridAfter w:val="1"/>
          <w:wAfter w:w="11" w:type="dxa"/>
          <w:trHeight w:val="1361"/>
        </w:trPr>
        <w:tc>
          <w:tcPr>
            <w:tcW w:w="2547" w:type="dxa"/>
            <w:shd w:val="clear" w:color="auto" w:fill="FF5757"/>
            <w:vAlign w:val="center"/>
          </w:tcPr>
          <w:p w14:paraId="69D0A593" w14:textId="77777777" w:rsidR="000E4ED1" w:rsidRPr="00D041A3" w:rsidRDefault="000E4ED1" w:rsidP="00BC228B">
            <w:pPr>
              <w:jc w:val="center"/>
              <w:rPr>
                <w:sz w:val="32"/>
              </w:rPr>
            </w:pPr>
            <w:r w:rsidRPr="00D041A3">
              <w:rPr>
                <w:sz w:val="32"/>
              </w:rPr>
              <w:lastRenderedPageBreak/>
              <w:t>Music</w:t>
            </w:r>
          </w:p>
        </w:tc>
        <w:tc>
          <w:tcPr>
            <w:tcW w:w="8193" w:type="dxa"/>
          </w:tcPr>
          <w:p w14:paraId="1D39FB9F" w14:textId="77777777" w:rsidR="001E75F2" w:rsidRDefault="00E746BE" w:rsidP="00E746BE">
            <w:pPr>
              <w:spacing w:after="160" w:line="259" w:lineRule="auto"/>
              <w:contextualSpacing/>
              <w:rPr>
                <w:b/>
              </w:rPr>
            </w:pPr>
            <w:r>
              <w:rPr>
                <w:b/>
              </w:rPr>
              <w:t>Explore Sound and Create a story</w:t>
            </w:r>
          </w:p>
          <w:p w14:paraId="0EDCDE81" w14:textId="75B281C2" w:rsidR="00E746BE" w:rsidRPr="00055C1D" w:rsidRDefault="00055C1D" w:rsidP="00055C1D">
            <w:pPr>
              <w:spacing w:after="160" w:line="259" w:lineRule="auto"/>
              <w:contextualSpacing/>
              <w:jc w:val="both"/>
              <w:rPr>
                <w:rFonts w:cstheme="minorHAnsi"/>
                <w:sz w:val="20"/>
                <w:szCs w:val="20"/>
              </w:rPr>
            </w:pPr>
            <w:r w:rsidRPr="00055C1D">
              <w:rPr>
                <w:rFonts w:cstheme="minorHAnsi"/>
                <w:color w:val="323636"/>
                <w:sz w:val="20"/>
                <w:szCs w:val="20"/>
                <w:shd w:val="clear" w:color="auto" w:fill="FFFFFF"/>
              </w:rPr>
              <w:t xml:space="preserve">This Unit of Work celebrates a wide range of musical styles. </w:t>
            </w:r>
            <w:r>
              <w:rPr>
                <w:rFonts w:cstheme="minorHAnsi"/>
                <w:color w:val="323636"/>
                <w:sz w:val="20"/>
                <w:szCs w:val="20"/>
                <w:shd w:val="clear" w:color="auto" w:fill="FFFFFF"/>
              </w:rPr>
              <w:t xml:space="preserve"> It involves: </w:t>
            </w:r>
            <w:r w:rsidRPr="00055C1D">
              <w:rPr>
                <w:rFonts w:cstheme="minorHAnsi"/>
                <w:color w:val="323636"/>
                <w:sz w:val="20"/>
                <w:szCs w:val="20"/>
                <w:shd w:val="clear" w:color="auto" w:fill="FFFFFF"/>
              </w:rPr>
              <w:t xml:space="preserve">Listening, Singing, Playing Composing and Performing. </w:t>
            </w:r>
            <w:r>
              <w:rPr>
                <w:rFonts w:cstheme="minorHAnsi"/>
                <w:color w:val="323636"/>
                <w:sz w:val="20"/>
                <w:szCs w:val="20"/>
                <w:shd w:val="clear" w:color="auto" w:fill="FFFFFF"/>
              </w:rPr>
              <w:t xml:space="preserve">The children will explore How does music teach us about looking after our planet? </w:t>
            </w:r>
          </w:p>
        </w:tc>
      </w:tr>
      <w:tr w:rsidR="000E4ED1" w14:paraId="4116A3F7" w14:textId="77777777" w:rsidTr="00BC228B">
        <w:trPr>
          <w:gridAfter w:val="1"/>
          <w:wAfter w:w="11" w:type="dxa"/>
          <w:trHeight w:val="1361"/>
        </w:trPr>
        <w:tc>
          <w:tcPr>
            <w:tcW w:w="2547" w:type="dxa"/>
            <w:shd w:val="clear" w:color="auto" w:fill="FF5757"/>
            <w:vAlign w:val="center"/>
          </w:tcPr>
          <w:p w14:paraId="16F1D21D" w14:textId="77777777" w:rsidR="000E4ED1" w:rsidRPr="00D041A3" w:rsidRDefault="009A1BEC" w:rsidP="00BC228B">
            <w:pPr>
              <w:jc w:val="center"/>
              <w:rPr>
                <w:sz w:val="32"/>
              </w:rPr>
            </w:pPr>
            <w:r>
              <w:rPr>
                <w:sz w:val="32"/>
              </w:rPr>
              <w:t>P</w:t>
            </w:r>
            <w:r w:rsidR="000E4ED1" w:rsidRPr="00D041A3">
              <w:rPr>
                <w:sz w:val="32"/>
              </w:rPr>
              <w:t>S</w:t>
            </w:r>
            <w:r>
              <w:rPr>
                <w:sz w:val="32"/>
              </w:rPr>
              <w:t>H</w:t>
            </w:r>
            <w:r w:rsidR="000E4ED1" w:rsidRPr="00D041A3">
              <w:rPr>
                <w:sz w:val="32"/>
              </w:rPr>
              <w:t>E</w:t>
            </w:r>
          </w:p>
        </w:tc>
        <w:tc>
          <w:tcPr>
            <w:tcW w:w="8193" w:type="dxa"/>
          </w:tcPr>
          <w:p w14:paraId="1EF63913" w14:textId="799260DB" w:rsidR="00742D20" w:rsidRPr="00055C1D" w:rsidRDefault="00055C1D" w:rsidP="00055C1D">
            <w:pPr>
              <w:rPr>
                <w:rFonts w:cstheme="minorHAnsi"/>
                <w:b/>
                <w:bCs/>
                <w:iCs/>
              </w:rPr>
            </w:pPr>
            <w:r w:rsidRPr="00055C1D">
              <w:rPr>
                <w:rFonts w:cstheme="minorHAnsi"/>
                <w:b/>
                <w:bCs/>
                <w:iCs/>
              </w:rPr>
              <w:t>Careers, financial capability, and economic well being</w:t>
            </w:r>
          </w:p>
          <w:p w14:paraId="287C3C00" w14:textId="090714A7" w:rsidR="00055C1D" w:rsidRPr="00055C1D" w:rsidRDefault="00055C1D" w:rsidP="00055C1D">
            <w:pPr>
              <w:pStyle w:val="ListParagraph"/>
              <w:numPr>
                <w:ilvl w:val="0"/>
                <w:numId w:val="28"/>
              </w:numPr>
              <w:rPr>
                <w:rFonts w:cstheme="minorHAnsi"/>
                <w:iCs/>
              </w:rPr>
            </w:pPr>
            <w:r>
              <w:rPr>
                <w:rFonts w:cstheme="minorHAnsi"/>
                <w:iCs/>
              </w:rPr>
              <w:t xml:space="preserve">My Money </w:t>
            </w:r>
          </w:p>
        </w:tc>
      </w:tr>
      <w:tr w:rsidR="000D197B" w14:paraId="65742661" w14:textId="77777777" w:rsidTr="00BC228B">
        <w:trPr>
          <w:gridAfter w:val="1"/>
          <w:wAfter w:w="11" w:type="dxa"/>
          <w:trHeight w:val="1361"/>
        </w:trPr>
        <w:tc>
          <w:tcPr>
            <w:tcW w:w="2547" w:type="dxa"/>
            <w:shd w:val="clear" w:color="auto" w:fill="FF5757"/>
            <w:vAlign w:val="center"/>
          </w:tcPr>
          <w:p w14:paraId="1C9D1E03" w14:textId="77777777" w:rsidR="000D197B" w:rsidRPr="00D041A3" w:rsidRDefault="000D197B" w:rsidP="00BC228B">
            <w:pPr>
              <w:jc w:val="center"/>
              <w:rPr>
                <w:sz w:val="32"/>
              </w:rPr>
            </w:pPr>
            <w:r>
              <w:rPr>
                <w:sz w:val="32"/>
              </w:rPr>
              <w:t>Relationships, Sex Education</w:t>
            </w:r>
          </w:p>
        </w:tc>
        <w:tc>
          <w:tcPr>
            <w:tcW w:w="8193" w:type="dxa"/>
          </w:tcPr>
          <w:p w14:paraId="630CC701" w14:textId="77777777" w:rsidR="00055C1D" w:rsidRDefault="00055C1D" w:rsidP="00055C1D">
            <w:pPr>
              <w:rPr>
                <w:b/>
              </w:rPr>
            </w:pPr>
            <w:r>
              <w:rPr>
                <w:b/>
              </w:rPr>
              <w:t xml:space="preserve">Spiritual </w:t>
            </w:r>
          </w:p>
          <w:p w14:paraId="7E42D862" w14:textId="6C0DB81E" w:rsidR="00B166EC" w:rsidRPr="009A1BEC" w:rsidRDefault="00055C1D" w:rsidP="00055C1D">
            <w:pPr>
              <w:pStyle w:val="ListParagraph"/>
              <w:numPr>
                <w:ilvl w:val="0"/>
                <w:numId w:val="28"/>
              </w:numPr>
            </w:pPr>
            <w:r>
              <w:t xml:space="preserve">To celebrate ways that God loves and cares for us </w:t>
            </w:r>
          </w:p>
        </w:tc>
      </w:tr>
      <w:tr w:rsidR="000E4ED1" w14:paraId="62FCB3DD" w14:textId="77777777" w:rsidTr="00BC228B">
        <w:trPr>
          <w:gridAfter w:val="1"/>
          <w:wAfter w:w="11" w:type="dxa"/>
          <w:trHeight w:val="1361"/>
        </w:trPr>
        <w:tc>
          <w:tcPr>
            <w:tcW w:w="2547" w:type="dxa"/>
            <w:shd w:val="clear" w:color="auto" w:fill="FF5757"/>
            <w:vAlign w:val="center"/>
          </w:tcPr>
          <w:p w14:paraId="33F13DF7" w14:textId="77777777" w:rsidR="000E4ED1" w:rsidRPr="00D041A3" w:rsidRDefault="000E4ED1" w:rsidP="00BC228B">
            <w:pPr>
              <w:jc w:val="center"/>
              <w:rPr>
                <w:sz w:val="32"/>
              </w:rPr>
            </w:pPr>
            <w:r w:rsidRPr="00D041A3">
              <w:rPr>
                <w:sz w:val="32"/>
              </w:rPr>
              <w:t>Curriculum Enrichment</w:t>
            </w:r>
          </w:p>
        </w:tc>
        <w:tc>
          <w:tcPr>
            <w:tcW w:w="8193" w:type="dxa"/>
          </w:tcPr>
          <w:p w14:paraId="48E307B1" w14:textId="77777777" w:rsidR="000E4ED1" w:rsidRPr="009A1BEC" w:rsidRDefault="000E4ED1" w:rsidP="000E4ED1">
            <w:r w:rsidRPr="009A1BEC">
              <w:t>Visit to Museum of Liverpool – Transport</w:t>
            </w:r>
          </w:p>
          <w:p w14:paraId="48AAFEC5" w14:textId="77777777" w:rsidR="000E4ED1" w:rsidRPr="009C45A3" w:rsidRDefault="000D197B" w:rsidP="000E4ED1">
            <w:pPr>
              <w:rPr>
                <w:color w:val="FF0000"/>
              </w:rPr>
            </w:pPr>
            <w:r w:rsidRPr="009A1BEC">
              <w:t>Link to History</w:t>
            </w:r>
            <w:r w:rsidR="000E4ED1" w:rsidRPr="009A1BEC">
              <w:t xml:space="preserve"> – Changes beyond living memory </w:t>
            </w:r>
          </w:p>
        </w:tc>
      </w:tr>
    </w:tbl>
    <w:p w14:paraId="138D1F7F" w14:textId="77777777" w:rsidR="000E4ED1" w:rsidRDefault="000E4ED1" w:rsidP="000E4ED1"/>
    <w:p w14:paraId="27FE086E" w14:textId="77777777" w:rsidR="00B86EB2" w:rsidRDefault="00B86EB2"/>
    <w:sectPr w:rsidR="00B86EB2" w:rsidSect="00D041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D98"/>
    <w:multiLevelType w:val="hybridMultilevel"/>
    <w:tmpl w:val="24F8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4B2C"/>
    <w:multiLevelType w:val="hybridMultilevel"/>
    <w:tmpl w:val="13A6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6DD9"/>
    <w:multiLevelType w:val="hybridMultilevel"/>
    <w:tmpl w:val="E0F2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87FED"/>
    <w:multiLevelType w:val="hybridMultilevel"/>
    <w:tmpl w:val="0D5E3C64"/>
    <w:lvl w:ilvl="0" w:tplc="23CA62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534D4"/>
    <w:multiLevelType w:val="hybridMultilevel"/>
    <w:tmpl w:val="662A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654F7"/>
    <w:multiLevelType w:val="hybridMultilevel"/>
    <w:tmpl w:val="8D5C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20286"/>
    <w:multiLevelType w:val="hybridMultilevel"/>
    <w:tmpl w:val="00EE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56437"/>
    <w:multiLevelType w:val="hybridMultilevel"/>
    <w:tmpl w:val="C116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944B8"/>
    <w:multiLevelType w:val="hybridMultilevel"/>
    <w:tmpl w:val="FD66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D0271"/>
    <w:multiLevelType w:val="hybridMultilevel"/>
    <w:tmpl w:val="B848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74966"/>
    <w:multiLevelType w:val="hybridMultilevel"/>
    <w:tmpl w:val="BC7A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66697"/>
    <w:multiLevelType w:val="hybridMultilevel"/>
    <w:tmpl w:val="14DA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047A6"/>
    <w:multiLevelType w:val="hybridMultilevel"/>
    <w:tmpl w:val="D648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73122"/>
    <w:multiLevelType w:val="hybridMultilevel"/>
    <w:tmpl w:val="6AC8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02F81"/>
    <w:multiLevelType w:val="hybridMultilevel"/>
    <w:tmpl w:val="152A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C36DA"/>
    <w:multiLevelType w:val="hybridMultilevel"/>
    <w:tmpl w:val="3A8C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A361C"/>
    <w:multiLevelType w:val="hybridMultilevel"/>
    <w:tmpl w:val="33EE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918B6"/>
    <w:multiLevelType w:val="hybridMultilevel"/>
    <w:tmpl w:val="19621BA0"/>
    <w:lvl w:ilvl="0" w:tplc="23CA62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B2B06"/>
    <w:multiLevelType w:val="hybridMultilevel"/>
    <w:tmpl w:val="8306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40BCD"/>
    <w:multiLevelType w:val="hybridMultilevel"/>
    <w:tmpl w:val="54BC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A061B"/>
    <w:multiLevelType w:val="hybridMultilevel"/>
    <w:tmpl w:val="DCF6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558D2"/>
    <w:multiLevelType w:val="hybridMultilevel"/>
    <w:tmpl w:val="6A7C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B6E0A"/>
    <w:multiLevelType w:val="hybridMultilevel"/>
    <w:tmpl w:val="9AFA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EA780E"/>
    <w:multiLevelType w:val="hybridMultilevel"/>
    <w:tmpl w:val="1138EE08"/>
    <w:lvl w:ilvl="0" w:tplc="23CA62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3653F"/>
    <w:multiLevelType w:val="hybridMultilevel"/>
    <w:tmpl w:val="DB1A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6C65F1"/>
    <w:multiLevelType w:val="hybridMultilevel"/>
    <w:tmpl w:val="3828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62518"/>
    <w:multiLevelType w:val="hybridMultilevel"/>
    <w:tmpl w:val="7BA6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BF5EC8"/>
    <w:multiLevelType w:val="hybridMultilevel"/>
    <w:tmpl w:val="F2D6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943EB"/>
    <w:multiLevelType w:val="hybridMultilevel"/>
    <w:tmpl w:val="83B6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30C73"/>
    <w:multiLevelType w:val="hybridMultilevel"/>
    <w:tmpl w:val="72F0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25A3A"/>
    <w:multiLevelType w:val="hybridMultilevel"/>
    <w:tmpl w:val="216E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019C0"/>
    <w:multiLevelType w:val="hybridMultilevel"/>
    <w:tmpl w:val="0AE6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252114">
    <w:abstractNumId w:val="3"/>
  </w:num>
  <w:num w:numId="2" w16cid:durableId="787622342">
    <w:abstractNumId w:val="27"/>
  </w:num>
  <w:num w:numId="3" w16cid:durableId="97456653">
    <w:abstractNumId w:val="0"/>
  </w:num>
  <w:num w:numId="4" w16cid:durableId="425879452">
    <w:abstractNumId w:val="14"/>
  </w:num>
  <w:num w:numId="5" w16cid:durableId="1819491657">
    <w:abstractNumId w:val="10"/>
  </w:num>
  <w:num w:numId="6" w16cid:durableId="1154106941">
    <w:abstractNumId w:val="5"/>
  </w:num>
  <w:num w:numId="7" w16cid:durableId="1625384158">
    <w:abstractNumId w:val="21"/>
  </w:num>
  <w:num w:numId="8" w16cid:durableId="988247273">
    <w:abstractNumId w:val="20"/>
  </w:num>
  <w:num w:numId="9" w16cid:durableId="1491209539">
    <w:abstractNumId w:val="26"/>
  </w:num>
  <w:num w:numId="10" w16cid:durableId="155264372">
    <w:abstractNumId w:val="2"/>
  </w:num>
  <w:num w:numId="11" w16cid:durableId="333650435">
    <w:abstractNumId w:val="29"/>
  </w:num>
  <w:num w:numId="12" w16cid:durableId="621150980">
    <w:abstractNumId w:val="18"/>
  </w:num>
  <w:num w:numId="13" w16cid:durableId="584188354">
    <w:abstractNumId w:val="1"/>
  </w:num>
  <w:num w:numId="14" w16cid:durableId="936445638">
    <w:abstractNumId w:val="13"/>
  </w:num>
  <w:num w:numId="15" w16cid:durableId="1817186174">
    <w:abstractNumId w:val="6"/>
  </w:num>
  <w:num w:numId="16" w16cid:durableId="819347658">
    <w:abstractNumId w:val="11"/>
  </w:num>
  <w:num w:numId="17" w16cid:durableId="965238374">
    <w:abstractNumId w:val="25"/>
  </w:num>
  <w:num w:numId="18" w16cid:durableId="1355110952">
    <w:abstractNumId w:val="28"/>
  </w:num>
  <w:num w:numId="19" w16cid:durableId="1531190338">
    <w:abstractNumId w:val="22"/>
  </w:num>
  <w:num w:numId="20" w16cid:durableId="1939483912">
    <w:abstractNumId w:val="15"/>
  </w:num>
  <w:num w:numId="21" w16cid:durableId="1618218542">
    <w:abstractNumId w:val="4"/>
  </w:num>
  <w:num w:numId="22" w16cid:durableId="781992727">
    <w:abstractNumId w:val="19"/>
  </w:num>
  <w:num w:numId="23" w16cid:durableId="115221888">
    <w:abstractNumId w:val="12"/>
  </w:num>
  <w:num w:numId="24" w16cid:durableId="487139431">
    <w:abstractNumId w:val="9"/>
  </w:num>
  <w:num w:numId="25" w16cid:durableId="270942103">
    <w:abstractNumId w:val="7"/>
  </w:num>
  <w:num w:numId="26" w16cid:durableId="172380704">
    <w:abstractNumId w:val="8"/>
  </w:num>
  <w:num w:numId="27" w16cid:durableId="870264084">
    <w:abstractNumId w:val="16"/>
  </w:num>
  <w:num w:numId="28" w16cid:durableId="1436367251">
    <w:abstractNumId w:val="30"/>
  </w:num>
  <w:num w:numId="29" w16cid:durableId="97723513">
    <w:abstractNumId w:val="24"/>
  </w:num>
  <w:num w:numId="30" w16cid:durableId="884408708">
    <w:abstractNumId w:val="17"/>
  </w:num>
  <w:num w:numId="31" w16cid:durableId="269778458">
    <w:abstractNumId w:val="23"/>
  </w:num>
  <w:num w:numId="32" w16cid:durableId="1348101423">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D1"/>
    <w:rsid w:val="00055C1D"/>
    <w:rsid w:val="00080329"/>
    <w:rsid w:val="000D197B"/>
    <w:rsid w:val="000E4ED1"/>
    <w:rsid w:val="00127951"/>
    <w:rsid w:val="001E5B81"/>
    <w:rsid w:val="001E75F2"/>
    <w:rsid w:val="002347CF"/>
    <w:rsid w:val="00247AFA"/>
    <w:rsid w:val="003616F3"/>
    <w:rsid w:val="003E323E"/>
    <w:rsid w:val="004B3999"/>
    <w:rsid w:val="004B3C51"/>
    <w:rsid w:val="004D5777"/>
    <w:rsid w:val="005203F6"/>
    <w:rsid w:val="005731E7"/>
    <w:rsid w:val="00590DC7"/>
    <w:rsid w:val="005947AD"/>
    <w:rsid w:val="005D7DBA"/>
    <w:rsid w:val="0067693C"/>
    <w:rsid w:val="006E26C7"/>
    <w:rsid w:val="00742D20"/>
    <w:rsid w:val="007C537B"/>
    <w:rsid w:val="008D0C8F"/>
    <w:rsid w:val="008D7019"/>
    <w:rsid w:val="008F63BA"/>
    <w:rsid w:val="009A1BEC"/>
    <w:rsid w:val="009C45A3"/>
    <w:rsid w:val="00B166EC"/>
    <w:rsid w:val="00B86EB2"/>
    <w:rsid w:val="00CA7174"/>
    <w:rsid w:val="00CC6CF3"/>
    <w:rsid w:val="00CF4D93"/>
    <w:rsid w:val="00D96263"/>
    <w:rsid w:val="00DE3298"/>
    <w:rsid w:val="00E746BE"/>
    <w:rsid w:val="00F11E8C"/>
    <w:rsid w:val="00F56FA5"/>
    <w:rsid w:val="00FF4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D1D9"/>
  <w15:chartTrackingRefBased/>
  <w15:docId w15:val="{432FF8E7-D210-4FD5-B28D-E472DA22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D1"/>
  </w:style>
  <w:style w:type="paragraph" w:styleId="Heading2">
    <w:name w:val="heading 2"/>
    <w:basedOn w:val="Normal"/>
    <w:next w:val="Normal"/>
    <w:link w:val="Heading2Char"/>
    <w:uiPriority w:val="9"/>
    <w:unhideWhenUsed/>
    <w:qFormat/>
    <w:rsid w:val="00D9626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ED1"/>
    <w:pPr>
      <w:ind w:left="720"/>
      <w:contextualSpacing/>
    </w:pPr>
  </w:style>
  <w:style w:type="paragraph" w:styleId="NoSpacing">
    <w:name w:val="No Spacing"/>
    <w:uiPriority w:val="1"/>
    <w:qFormat/>
    <w:rsid w:val="000E4ED1"/>
    <w:pPr>
      <w:spacing w:after="0" w:line="240" w:lineRule="auto"/>
    </w:pPr>
    <w:rPr>
      <w:rFonts w:ascii="Calibri" w:eastAsia="Calibri" w:hAnsi="Calibri" w:cs="Times New Roman"/>
    </w:rPr>
  </w:style>
  <w:style w:type="paragraph" w:styleId="NormalWeb">
    <w:name w:val="Normal (Web)"/>
    <w:basedOn w:val="Normal"/>
    <w:uiPriority w:val="99"/>
    <w:unhideWhenUsed/>
    <w:rsid w:val="000E4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962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497812">
      <w:bodyDiv w:val="1"/>
      <w:marLeft w:val="0"/>
      <w:marRight w:val="0"/>
      <w:marTop w:val="0"/>
      <w:marBottom w:val="0"/>
      <w:divBdr>
        <w:top w:val="none" w:sz="0" w:space="0" w:color="auto"/>
        <w:left w:val="none" w:sz="0" w:space="0" w:color="auto"/>
        <w:bottom w:val="none" w:sz="0" w:space="0" w:color="auto"/>
        <w:right w:val="none" w:sz="0" w:space="0" w:color="auto"/>
      </w:divBdr>
    </w:div>
    <w:div w:id="148689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GJones</dc:creator>
  <cp:keywords/>
  <dc:description/>
  <cp:lastModifiedBy>Claire Jones</cp:lastModifiedBy>
  <cp:revision>3</cp:revision>
  <cp:lastPrinted>2022-11-09T11:10:00Z</cp:lastPrinted>
  <dcterms:created xsi:type="dcterms:W3CDTF">2024-01-25T14:45:00Z</dcterms:created>
  <dcterms:modified xsi:type="dcterms:W3CDTF">2024-06-19T10:37:00Z</dcterms:modified>
</cp:coreProperties>
</file>